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5610" w14:textId="0EF79298" w:rsidR="009F4E17" w:rsidRPr="00342817" w:rsidRDefault="00E41644" w:rsidP="003E7116">
      <w:pPr>
        <w:pStyle w:val="Title"/>
        <w:jc w:val="center"/>
        <w:rPr>
          <w:rFonts w:ascii="Calibri" w:hAnsi="Calibri" w:cs="Calibri"/>
          <w:sz w:val="40"/>
          <w:szCs w:val="40"/>
          <w:u w:val="single"/>
        </w:rPr>
      </w:pPr>
      <w:r w:rsidRPr="00342817">
        <w:rPr>
          <w:rFonts w:ascii="Calibri" w:hAnsi="Calibri" w:cs="Calibri"/>
          <w:sz w:val="40"/>
          <w:szCs w:val="40"/>
          <w:u w:val="single"/>
        </w:rPr>
        <w:t xml:space="preserve">FMS WDB Quarter 1 Board Meeting </w:t>
      </w:r>
    </w:p>
    <w:p w14:paraId="45766A3F" w14:textId="77777777" w:rsidR="00391DDA" w:rsidRPr="00342817" w:rsidRDefault="00391DDA">
      <w:pPr>
        <w:rPr>
          <w:rFonts w:ascii="Calibri" w:hAnsi="Calibri" w:cs="Calibri"/>
        </w:rPr>
      </w:pPr>
    </w:p>
    <w:p w14:paraId="6AD6CE56" w14:textId="77777777" w:rsidR="00391DDA" w:rsidRPr="00342817" w:rsidRDefault="00391DDA" w:rsidP="00391DDA">
      <w:pPr>
        <w:pStyle w:val="Heading1"/>
        <w:rPr>
          <w:rFonts w:ascii="Calibri" w:hAnsi="Calibri" w:cs="Calibri"/>
          <w:sz w:val="36"/>
          <w:szCs w:val="36"/>
        </w:rPr>
      </w:pPr>
      <w:r w:rsidRPr="00342817">
        <w:rPr>
          <w:rFonts w:ascii="Calibri" w:hAnsi="Calibri" w:cs="Calibri"/>
          <w:sz w:val="36"/>
          <w:szCs w:val="36"/>
        </w:rPr>
        <w:t xml:space="preserve">Meeting Details </w:t>
      </w:r>
    </w:p>
    <w:tbl>
      <w:tblPr>
        <w:tblStyle w:val="TableGrid"/>
        <w:tblW w:w="8774" w:type="dxa"/>
        <w:tblLook w:val="04A0" w:firstRow="1" w:lastRow="0" w:firstColumn="1" w:lastColumn="0" w:noHBand="0" w:noVBand="1"/>
      </w:tblPr>
      <w:tblGrid>
        <w:gridCol w:w="1641"/>
        <w:gridCol w:w="7133"/>
      </w:tblGrid>
      <w:tr w:rsidR="009F4E17" w:rsidRPr="00342817" w14:paraId="6FB03C47" w14:textId="77777777" w:rsidTr="009F4E17">
        <w:trPr>
          <w:trHeight w:val="432"/>
        </w:trPr>
        <w:tc>
          <w:tcPr>
            <w:tcW w:w="1641" w:type="dxa"/>
            <w:shd w:val="clear" w:color="auto" w:fill="D1D1D1" w:themeFill="background2" w:themeFillShade="E6"/>
          </w:tcPr>
          <w:p w14:paraId="4DB69A80" w14:textId="77777777" w:rsidR="009F4E17" w:rsidRPr="00342817" w:rsidRDefault="009F4E17">
            <w:pPr>
              <w:rPr>
                <w:rFonts w:ascii="Calibri" w:hAnsi="Calibri" w:cs="Calibri"/>
                <w:b/>
                <w:bCs/>
              </w:rPr>
            </w:pPr>
            <w:r w:rsidRPr="00342817">
              <w:rPr>
                <w:rFonts w:ascii="Calibri" w:hAnsi="Calibri" w:cs="Calibri"/>
                <w:b/>
                <w:bCs/>
              </w:rPr>
              <w:t>Chairperson:</w:t>
            </w:r>
          </w:p>
        </w:tc>
        <w:tc>
          <w:tcPr>
            <w:tcW w:w="7133" w:type="dxa"/>
          </w:tcPr>
          <w:p w14:paraId="7151F1A5" w14:textId="39DFC307" w:rsidR="009F4E17" w:rsidRPr="00342817" w:rsidRDefault="00E41644">
            <w:pPr>
              <w:rPr>
                <w:rFonts w:ascii="Calibri" w:hAnsi="Calibri" w:cs="Calibri"/>
              </w:rPr>
            </w:pPr>
            <w:r w:rsidRPr="00342817">
              <w:rPr>
                <w:rFonts w:ascii="Calibri" w:hAnsi="Calibri" w:cs="Calibri"/>
              </w:rPr>
              <w:t>Wendy Adams Rosa</w:t>
            </w:r>
          </w:p>
        </w:tc>
      </w:tr>
      <w:tr w:rsidR="00391DDA" w:rsidRPr="00342817" w14:paraId="1A08CD94" w14:textId="77777777" w:rsidTr="009F4E17">
        <w:trPr>
          <w:trHeight w:val="432"/>
        </w:trPr>
        <w:tc>
          <w:tcPr>
            <w:tcW w:w="1641" w:type="dxa"/>
            <w:shd w:val="clear" w:color="auto" w:fill="D1D1D1" w:themeFill="background2" w:themeFillShade="E6"/>
          </w:tcPr>
          <w:p w14:paraId="57055B04" w14:textId="77777777" w:rsidR="00391DDA" w:rsidRPr="00342817" w:rsidRDefault="00391DDA">
            <w:pPr>
              <w:rPr>
                <w:rFonts w:ascii="Calibri" w:hAnsi="Calibri" w:cs="Calibri"/>
                <w:b/>
                <w:bCs/>
              </w:rPr>
            </w:pPr>
            <w:r w:rsidRPr="00342817">
              <w:rPr>
                <w:rFonts w:ascii="Calibri" w:hAnsi="Calibri" w:cs="Calibri"/>
                <w:b/>
                <w:bCs/>
              </w:rPr>
              <w:t>Date</w:t>
            </w:r>
            <w:r w:rsidR="009F4E17" w:rsidRPr="00342817">
              <w:rPr>
                <w:rFonts w:ascii="Calibri" w:hAnsi="Calibri" w:cs="Calibri"/>
                <w:b/>
                <w:bCs/>
              </w:rPr>
              <w:t>:</w:t>
            </w:r>
          </w:p>
        </w:tc>
        <w:tc>
          <w:tcPr>
            <w:tcW w:w="7133" w:type="dxa"/>
          </w:tcPr>
          <w:p w14:paraId="03817F99" w14:textId="139A162F" w:rsidR="00391DDA" w:rsidRPr="00342817" w:rsidRDefault="00E41644">
            <w:pPr>
              <w:rPr>
                <w:rFonts w:ascii="Calibri" w:hAnsi="Calibri" w:cs="Calibri"/>
              </w:rPr>
            </w:pPr>
            <w:r w:rsidRPr="00342817">
              <w:rPr>
                <w:rFonts w:ascii="Calibri" w:hAnsi="Calibri" w:cs="Calibri"/>
              </w:rPr>
              <w:t>10/1/2025</w:t>
            </w:r>
          </w:p>
        </w:tc>
      </w:tr>
      <w:tr w:rsidR="00391DDA" w:rsidRPr="00342817" w14:paraId="20BD91A6" w14:textId="77777777" w:rsidTr="009F4E17">
        <w:trPr>
          <w:trHeight w:val="432"/>
        </w:trPr>
        <w:tc>
          <w:tcPr>
            <w:tcW w:w="1641" w:type="dxa"/>
            <w:shd w:val="clear" w:color="auto" w:fill="D1D1D1" w:themeFill="background2" w:themeFillShade="E6"/>
          </w:tcPr>
          <w:p w14:paraId="5EC354B2" w14:textId="77777777" w:rsidR="00391DDA" w:rsidRPr="00342817" w:rsidRDefault="00391DDA">
            <w:pPr>
              <w:rPr>
                <w:rFonts w:ascii="Calibri" w:hAnsi="Calibri" w:cs="Calibri"/>
                <w:b/>
                <w:bCs/>
              </w:rPr>
            </w:pPr>
            <w:r w:rsidRPr="00342817">
              <w:rPr>
                <w:rFonts w:ascii="Calibri" w:hAnsi="Calibri" w:cs="Calibri"/>
                <w:b/>
                <w:bCs/>
              </w:rPr>
              <w:t>Time</w:t>
            </w:r>
            <w:r w:rsidR="009F4E17" w:rsidRPr="00342817">
              <w:rPr>
                <w:rFonts w:ascii="Calibri" w:hAnsi="Calibri" w:cs="Calibri"/>
                <w:b/>
                <w:bCs/>
              </w:rPr>
              <w:t>:</w:t>
            </w:r>
          </w:p>
        </w:tc>
        <w:tc>
          <w:tcPr>
            <w:tcW w:w="7133" w:type="dxa"/>
          </w:tcPr>
          <w:p w14:paraId="069517C5" w14:textId="71A7281B" w:rsidR="00391DDA" w:rsidRPr="00342817" w:rsidRDefault="00E41644">
            <w:pPr>
              <w:rPr>
                <w:rFonts w:ascii="Calibri" w:hAnsi="Calibri" w:cs="Calibri"/>
              </w:rPr>
            </w:pPr>
            <w:r w:rsidRPr="00342817">
              <w:rPr>
                <w:rFonts w:ascii="Calibri" w:hAnsi="Calibri" w:cs="Calibri"/>
              </w:rPr>
              <w:t>4:30-</w:t>
            </w:r>
            <w:r w:rsidR="002B380E" w:rsidRPr="00342817">
              <w:rPr>
                <w:rFonts w:ascii="Calibri" w:hAnsi="Calibri" w:cs="Calibri"/>
              </w:rPr>
              <w:t>6:08 PM</w:t>
            </w:r>
          </w:p>
        </w:tc>
      </w:tr>
      <w:tr w:rsidR="00391DDA" w:rsidRPr="00342817" w14:paraId="3510B154" w14:textId="77777777" w:rsidTr="009F4E17">
        <w:trPr>
          <w:trHeight w:val="432"/>
        </w:trPr>
        <w:tc>
          <w:tcPr>
            <w:tcW w:w="1641" w:type="dxa"/>
            <w:shd w:val="clear" w:color="auto" w:fill="D1D1D1" w:themeFill="background2" w:themeFillShade="E6"/>
          </w:tcPr>
          <w:p w14:paraId="23893FCF" w14:textId="77777777" w:rsidR="00391DDA" w:rsidRPr="00342817" w:rsidRDefault="00391DDA">
            <w:pPr>
              <w:rPr>
                <w:rFonts w:ascii="Calibri" w:hAnsi="Calibri" w:cs="Calibri"/>
                <w:b/>
                <w:bCs/>
              </w:rPr>
            </w:pPr>
            <w:r w:rsidRPr="00342817">
              <w:rPr>
                <w:rFonts w:ascii="Calibri" w:hAnsi="Calibri" w:cs="Calibri"/>
                <w:b/>
                <w:bCs/>
              </w:rPr>
              <w:t>Location</w:t>
            </w:r>
            <w:r w:rsidR="009F4E17" w:rsidRPr="00342817">
              <w:rPr>
                <w:rFonts w:ascii="Calibri" w:hAnsi="Calibri" w:cs="Calibri"/>
                <w:b/>
                <w:bCs/>
              </w:rPr>
              <w:t>:</w:t>
            </w:r>
          </w:p>
        </w:tc>
        <w:tc>
          <w:tcPr>
            <w:tcW w:w="7133" w:type="dxa"/>
          </w:tcPr>
          <w:p w14:paraId="6361AC02" w14:textId="7CCC36A2" w:rsidR="00391DDA" w:rsidRPr="00342817" w:rsidRDefault="00E41644">
            <w:pPr>
              <w:rPr>
                <w:rFonts w:ascii="Calibri" w:hAnsi="Calibri" w:cs="Calibri"/>
              </w:rPr>
            </w:pPr>
            <w:r w:rsidRPr="00342817">
              <w:rPr>
                <w:rFonts w:ascii="Calibri" w:hAnsi="Calibri" w:cs="Calibri"/>
              </w:rPr>
              <w:t xml:space="preserve">Amsterdam Career Center </w:t>
            </w:r>
            <w:r w:rsidR="00FD3D06">
              <w:rPr>
                <w:rFonts w:ascii="Calibri" w:hAnsi="Calibri" w:cs="Calibri"/>
              </w:rPr>
              <w:t>and</w:t>
            </w:r>
            <w:r w:rsidRPr="00342817">
              <w:rPr>
                <w:rFonts w:ascii="Calibri" w:hAnsi="Calibri" w:cs="Calibri"/>
              </w:rPr>
              <w:t xml:space="preserve"> Lamont Engineers</w:t>
            </w:r>
          </w:p>
        </w:tc>
      </w:tr>
      <w:tr w:rsidR="00391DDA" w:rsidRPr="00342817" w14:paraId="31BE6861" w14:textId="77777777" w:rsidTr="009F4E17">
        <w:trPr>
          <w:trHeight w:val="432"/>
        </w:trPr>
        <w:tc>
          <w:tcPr>
            <w:tcW w:w="1641" w:type="dxa"/>
            <w:shd w:val="clear" w:color="auto" w:fill="D1D1D1" w:themeFill="background2" w:themeFillShade="E6"/>
          </w:tcPr>
          <w:p w14:paraId="5C6FACDE" w14:textId="77777777" w:rsidR="00391DDA" w:rsidRPr="00342817" w:rsidRDefault="00391DDA">
            <w:pPr>
              <w:rPr>
                <w:rFonts w:ascii="Calibri" w:hAnsi="Calibri" w:cs="Calibri"/>
                <w:b/>
                <w:bCs/>
              </w:rPr>
            </w:pPr>
            <w:r w:rsidRPr="00342817">
              <w:rPr>
                <w:rFonts w:ascii="Calibri" w:hAnsi="Calibri" w:cs="Calibri"/>
                <w:b/>
                <w:bCs/>
              </w:rPr>
              <w:t>Attendees</w:t>
            </w:r>
            <w:r w:rsidR="009F4E17" w:rsidRPr="00342817">
              <w:rPr>
                <w:rFonts w:ascii="Calibri" w:hAnsi="Calibri" w:cs="Calibri"/>
                <w:b/>
                <w:bCs/>
              </w:rPr>
              <w:t>:</w:t>
            </w:r>
          </w:p>
        </w:tc>
        <w:tc>
          <w:tcPr>
            <w:tcW w:w="7133" w:type="dxa"/>
          </w:tcPr>
          <w:p w14:paraId="4347BA2F" w14:textId="77811EA4" w:rsidR="00391DDA" w:rsidRPr="00342817" w:rsidRDefault="0074349F">
            <w:pPr>
              <w:rPr>
                <w:rFonts w:ascii="Calibri" w:hAnsi="Calibri" w:cs="Calibri"/>
              </w:rPr>
            </w:pPr>
            <w:r w:rsidRPr="00342817">
              <w:rPr>
                <w:rFonts w:ascii="Calibri" w:hAnsi="Calibri" w:cs="Calibri"/>
              </w:rPr>
              <w:t xml:space="preserve">Ken Rose, </w:t>
            </w:r>
            <w:r w:rsidR="00271898" w:rsidRPr="00342817">
              <w:rPr>
                <w:rFonts w:ascii="Calibri" w:hAnsi="Calibri" w:cs="Calibri"/>
              </w:rPr>
              <w:t xml:space="preserve">Amanda Manginelli, Ashley LeBlanc, Pamela Goldswer, Amy Rogers, </w:t>
            </w:r>
            <w:r w:rsidR="009F60D0" w:rsidRPr="00342817">
              <w:rPr>
                <w:rFonts w:ascii="Calibri" w:hAnsi="Calibri" w:cs="Calibri"/>
              </w:rPr>
              <w:t xml:space="preserve">Kathleen Kilmartin, Keith Filangieri, Tonya Hays, Jaclyn Buchanan, Sarah St. Andrews, Ashley Capobianco, </w:t>
            </w:r>
            <w:r w:rsidR="00BA6088" w:rsidRPr="00342817">
              <w:rPr>
                <w:rFonts w:ascii="Calibri" w:hAnsi="Calibri" w:cs="Calibri"/>
              </w:rPr>
              <w:t>Christie Davis, Laurie Bargstedt, Brendan Scor</w:t>
            </w:r>
            <w:r w:rsidR="0030467D" w:rsidRPr="00342817">
              <w:rPr>
                <w:rFonts w:ascii="Calibri" w:hAnsi="Calibri" w:cs="Calibri"/>
              </w:rPr>
              <w:t xml:space="preserve">alick, </w:t>
            </w:r>
            <w:r w:rsidR="008679F7" w:rsidRPr="00342817">
              <w:rPr>
                <w:rFonts w:ascii="Calibri" w:hAnsi="Calibri" w:cs="Calibri"/>
              </w:rPr>
              <w:t>Wendy Adams Rosa, Donna H</w:t>
            </w:r>
            <w:r w:rsidR="0022365F" w:rsidRPr="00342817">
              <w:rPr>
                <w:rFonts w:ascii="Calibri" w:hAnsi="Calibri" w:cs="Calibri"/>
              </w:rPr>
              <w:t>olzeis, Jeanne Cannatella, Donna Becker, Dwayne Illsley, and Donna Pesta</w:t>
            </w:r>
          </w:p>
        </w:tc>
      </w:tr>
      <w:tr w:rsidR="00391DDA" w:rsidRPr="00342817" w14:paraId="16D596E9" w14:textId="77777777" w:rsidTr="009F4E17">
        <w:trPr>
          <w:trHeight w:val="432"/>
        </w:trPr>
        <w:tc>
          <w:tcPr>
            <w:tcW w:w="1641" w:type="dxa"/>
            <w:shd w:val="clear" w:color="auto" w:fill="D1D1D1" w:themeFill="background2" w:themeFillShade="E6"/>
          </w:tcPr>
          <w:p w14:paraId="70B719C4" w14:textId="77777777" w:rsidR="00391DDA" w:rsidRPr="00342817" w:rsidRDefault="00391DDA">
            <w:pPr>
              <w:rPr>
                <w:rFonts w:ascii="Calibri" w:hAnsi="Calibri" w:cs="Calibri"/>
                <w:b/>
                <w:bCs/>
              </w:rPr>
            </w:pPr>
            <w:r w:rsidRPr="00342817">
              <w:rPr>
                <w:rFonts w:ascii="Calibri" w:hAnsi="Calibri" w:cs="Calibri"/>
                <w:b/>
                <w:bCs/>
              </w:rPr>
              <w:t>Guest</w:t>
            </w:r>
            <w:r w:rsidR="009F4E17" w:rsidRPr="00342817">
              <w:rPr>
                <w:rFonts w:ascii="Calibri" w:hAnsi="Calibri" w:cs="Calibri"/>
                <w:b/>
                <w:bCs/>
              </w:rPr>
              <w:t>:</w:t>
            </w:r>
          </w:p>
        </w:tc>
        <w:tc>
          <w:tcPr>
            <w:tcW w:w="7133" w:type="dxa"/>
          </w:tcPr>
          <w:p w14:paraId="3B646DD0" w14:textId="59340083" w:rsidR="00391DDA" w:rsidRPr="00342817" w:rsidRDefault="00A920E1">
            <w:pPr>
              <w:rPr>
                <w:rFonts w:ascii="Calibri" w:hAnsi="Calibri" w:cs="Calibri"/>
              </w:rPr>
            </w:pPr>
            <w:r w:rsidRPr="00342817">
              <w:rPr>
                <w:rFonts w:ascii="Calibri" w:hAnsi="Calibri" w:cs="Calibri"/>
              </w:rPr>
              <w:t>Christine Carioto</w:t>
            </w:r>
            <w:r w:rsidR="00FD3D06">
              <w:rPr>
                <w:rFonts w:ascii="Calibri" w:hAnsi="Calibri" w:cs="Calibri"/>
              </w:rPr>
              <w:t xml:space="preserve">, Mary Hill </w:t>
            </w:r>
          </w:p>
        </w:tc>
      </w:tr>
      <w:tr w:rsidR="00391DDA" w:rsidRPr="00342817" w14:paraId="452F7756" w14:textId="77777777" w:rsidTr="009F4E17">
        <w:trPr>
          <w:trHeight w:val="432"/>
        </w:trPr>
        <w:tc>
          <w:tcPr>
            <w:tcW w:w="1641" w:type="dxa"/>
            <w:shd w:val="clear" w:color="auto" w:fill="D1D1D1" w:themeFill="background2" w:themeFillShade="E6"/>
          </w:tcPr>
          <w:p w14:paraId="1B0B3406" w14:textId="77777777" w:rsidR="00391DDA" w:rsidRPr="00342817" w:rsidRDefault="00391DDA">
            <w:pPr>
              <w:rPr>
                <w:rFonts w:ascii="Calibri" w:hAnsi="Calibri" w:cs="Calibri"/>
                <w:b/>
                <w:bCs/>
              </w:rPr>
            </w:pPr>
            <w:r w:rsidRPr="00342817">
              <w:rPr>
                <w:rFonts w:ascii="Calibri" w:hAnsi="Calibri" w:cs="Calibri"/>
                <w:b/>
                <w:bCs/>
              </w:rPr>
              <w:t>Staff</w:t>
            </w:r>
            <w:r w:rsidR="009F4E17" w:rsidRPr="00342817">
              <w:rPr>
                <w:rFonts w:ascii="Calibri" w:hAnsi="Calibri" w:cs="Calibri"/>
                <w:b/>
                <w:bCs/>
              </w:rPr>
              <w:t>:</w:t>
            </w:r>
          </w:p>
        </w:tc>
        <w:tc>
          <w:tcPr>
            <w:tcW w:w="7133" w:type="dxa"/>
          </w:tcPr>
          <w:p w14:paraId="17D799AE" w14:textId="4A1E7648" w:rsidR="00391DDA" w:rsidRPr="00342817" w:rsidRDefault="0022365F">
            <w:pPr>
              <w:rPr>
                <w:rFonts w:ascii="Calibri" w:hAnsi="Calibri" w:cs="Calibri"/>
              </w:rPr>
            </w:pPr>
            <w:r w:rsidRPr="00342817">
              <w:rPr>
                <w:rFonts w:ascii="Calibri" w:hAnsi="Calibri" w:cs="Calibri"/>
              </w:rPr>
              <w:t>Gina Papa, Kim Skiff, John Golswer, Heather Pettit</w:t>
            </w:r>
          </w:p>
        </w:tc>
      </w:tr>
      <w:tr w:rsidR="00FD3D06" w:rsidRPr="00342817" w14:paraId="00E63598" w14:textId="77777777" w:rsidTr="009F4E17">
        <w:trPr>
          <w:trHeight w:val="432"/>
        </w:trPr>
        <w:tc>
          <w:tcPr>
            <w:tcW w:w="1641" w:type="dxa"/>
            <w:shd w:val="clear" w:color="auto" w:fill="D1D1D1" w:themeFill="background2" w:themeFillShade="E6"/>
          </w:tcPr>
          <w:p w14:paraId="325A8B9F" w14:textId="41196DED" w:rsidR="00FD3D06" w:rsidRPr="00342817" w:rsidRDefault="00FD3D06">
            <w:pPr>
              <w:rPr>
                <w:rFonts w:ascii="Calibri" w:hAnsi="Calibri" w:cs="Calibri"/>
                <w:b/>
                <w:bCs/>
              </w:rPr>
            </w:pPr>
            <w:r>
              <w:rPr>
                <w:rFonts w:ascii="Calibri" w:hAnsi="Calibri" w:cs="Calibri"/>
                <w:b/>
                <w:bCs/>
              </w:rPr>
              <w:t>Excused:</w:t>
            </w:r>
          </w:p>
        </w:tc>
        <w:tc>
          <w:tcPr>
            <w:tcW w:w="7133" w:type="dxa"/>
          </w:tcPr>
          <w:p w14:paraId="56AB3391" w14:textId="011010BE" w:rsidR="00FD3D06" w:rsidRPr="00342817" w:rsidRDefault="00FD3D06">
            <w:pPr>
              <w:rPr>
                <w:rFonts w:ascii="Calibri" w:hAnsi="Calibri" w:cs="Calibri"/>
              </w:rPr>
            </w:pPr>
            <w:r w:rsidRPr="00342817">
              <w:rPr>
                <w:rFonts w:ascii="Calibri" w:hAnsi="Calibri" w:cs="Calibri"/>
              </w:rPr>
              <w:t>Lani Pertell, Laurie Ingleston, Angelia Kehl, and MaryBeth Shults</w:t>
            </w:r>
          </w:p>
        </w:tc>
      </w:tr>
      <w:tr w:rsidR="00391DDA" w:rsidRPr="00342817" w14:paraId="42CB20DC" w14:textId="77777777" w:rsidTr="009F4E17">
        <w:trPr>
          <w:trHeight w:val="432"/>
        </w:trPr>
        <w:tc>
          <w:tcPr>
            <w:tcW w:w="1641" w:type="dxa"/>
            <w:shd w:val="clear" w:color="auto" w:fill="D1D1D1" w:themeFill="background2" w:themeFillShade="E6"/>
          </w:tcPr>
          <w:p w14:paraId="4901F0E3" w14:textId="77777777" w:rsidR="00391DDA" w:rsidRPr="00342817" w:rsidRDefault="00391DDA">
            <w:pPr>
              <w:rPr>
                <w:rFonts w:ascii="Calibri" w:hAnsi="Calibri" w:cs="Calibri"/>
                <w:b/>
                <w:bCs/>
              </w:rPr>
            </w:pPr>
            <w:r w:rsidRPr="00342817">
              <w:rPr>
                <w:rFonts w:ascii="Calibri" w:hAnsi="Calibri" w:cs="Calibri"/>
                <w:b/>
                <w:bCs/>
              </w:rPr>
              <w:t>Absent</w:t>
            </w:r>
            <w:r w:rsidR="009F4E17" w:rsidRPr="00342817">
              <w:rPr>
                <w:rFonts w:ascii="Calibri" w:hAnsi="Calibri" w:cs="Calibri"/>
                <w:b/>
                <w:bCs/>
              </w:rPr>
              <w:t>:</w:t>
            </w:r>
          </w:p>
        </w:tc>
        <w:tc>
          <w:tcPr>
            <w:tcW w:w="7133" w:type="dxa"/>
          </w:tcPr>
          <w:p w14:paraId="6A831BB7" w14:textId="2FAFA2E6" w:rsidR="00391DDA" w:rsidRPr="00342817" w:rsidRDefault="00EB5598">
            <w:pPr>
              <w:rPr>
                <w:rFonts w:ascii="Calibri" w:hAnsi="Calibri" w:cs="Calibri"/>
              </w:rPr>
            </w:pPr>
            <w:r w:rsidRPr="00342817">
              <w:rPr>
                <w:rFonts w:ascii="Calibri" w:hAnsi="Calibri" w:cs="Calibri"/>
              </w:rPr>
              <w:t>Jeannette Spaulding</w:t>
            </w:r>
          </w:p>
        </w:tc>
      </w:tr>
    </w:tbl>
    <w:p w14:paraId="05B8688C" w14:textId="77777777" w:rsidR="00391DDA" w:rsidRPr="00342817" w:rsidRDefault="00391DDA" w:rsidP="00391DDA">
      <w:pPr>
        <w:pStyle w:val="Heading1"/>
        <w:rPr>
          <w:rFonts w:ascii="Calibri" w:hAnsi="Calibri" w:cs="Calibri"/>
          <w:sz w:val="36"/>
          <w:szCs w:val="36"/>
        </w:rPr>
      </w:pPr>
      <w:r w:rsidRPr="00342817">
        <w:rPr>
          <w:rFonts w:ascii="Calibri" w:hAnsi="Calibri" w:cs="Calibri"/>
          <w:sz w:val="36"/>
          <w:szCs w:val="36"/>
        </w:rPr>
        <w:t xml:space="preserve">Agenda Item </w:t>
      </w:r>
    </w:p>
    <w:tbl>
      <w:tblPr>
        <w:tblStyle w:val="TableGrid"/>
        <w:tblW w:w="0" w:type="auto"/>
        <w:tblLook w:val="04A0" w:firstRow="1" w:lastRow="0" w:firstColumn="1" w:lastColumn="0" w:noHBand="0" w:noVBand="1"/>
      </w:tblPr>
      <w:tblGrid>
        <w:gridCol w:w="2425"/>
        <w:gridCol w:w="6349"/>
      </w:tblGrid>
      <w:tr w:rsidR="00803ED7" w:rsidRPr="00342817" w14:paraId="5DB64378" w14:textId="77777777" w:rsidTr="00803ED7">
        <w:tc>
          <w:tcPr>
            <w:tcW w:w="2425" w:type="dxa"/>
            <w:shd w:val="clear" w:color="auto" w:fill="D1D1D1" w:themeFill="background2" w:themeFillShade="E6"/>
          </w:tcPr>
          <w:p w14:paraId="0E8F876C" w14:textId="77777777" w:rsidR="00803ED7" w:rsidRPr="00342817" w:rsidRDefault="00803ED7" w:rsidP="00803ED7">
            <w:pPr>
              <w:rPr>
                <w:rFonts w:ascii="Calibri" w:hAnsi="Calibri" w:cs="Calibri"/>
                <w:b/>
                <w:bCs/>
              </w:rPr>
            </w:pPr>
            <w:r w:rsidRPr="00342817">
              <w:rPr>
                <w:rFonts w:ascii="Calibri" w:hAnsi="Calibri" w:cs="Calibri"/>
                <w:b/>
                <w:bCs/>
              </w:rPr>
              <w:t>Agenda Topic</w:t>
            </w:r>
          </w:p>
        </w:tc>
        <w:tc>
          <w:tcPr>
            <w:tcW w:w="6349" w:type="dxa"/>
            <w:shd w:val="clear" w:color="auto" w:fill="D1D1D1" w:themeFill="background2" w:themeFillShade="E6"/>
          </w:tcPr>
          <w:p w14:paraId="334AF56E" w14:textId="77777777" w:rsidR="00803ED7" w:rsidRPr="00342817" w:rsidRDefault="00803ED7" w:rsidP="00803ED7">
            <w:pPr>
              <w:rPr>
                <w:rFonts w:ascii="Calibri" w:hAnsi="Calibri" w:cs="Calibri"/>
                <w:b/>
                <w:bCs/>
              </w:rPr>
            </w:pPr>
            <w:r w:rsidRPr="00342817">
              <w:rPr>
                <w:rFonts w:ascii="Calibri" w:hAnsi="Calibri" w:cs="Calibri"/>
                <w:b/>
                <w:bCs/>
              </w:rPr>
              <w:t xml:space="preserve">Discussion </w:t>
            </w:r>
          </w:p>
        </w:tc>
      </w:tr>
      <w:tr w:rsidR="00803ED7" w:rsidRPr="00342817" w14:paraId="729B414A" w14:textId="77777777" w:rsidTr="00803ED7">
        <w:tc>
          <w:tcPr>
            <w:tcW w:w="2425" w:type="dxa"/>
          </w:tcPr>
          <w:p w14:paraId="34472983" w14:textId="549FE1AA" w:rsidR="00803ED7" w:rsidRPr="00342817" w:rsidRDefault="00E41644" w:rsidP="00803ED7">
            <w:pPr>
              <w:rPr>
                <w:rFonts w:ascii="Calibri" w:hAnsi="Calibri" w:cs="Calibri"/>
              </w:rPr>
            </w:pPr>
            <w:r w:rsidRPr="00342817">
              <w:rPr>
                <w:rFonts w:ascii="Calibri" w:hAnsi="Calibri" w:cs="Calibri"/>
                <w:b/>
                <w:bCs/>
                <w:sz w:val="22"/>
                <w:szCs w:val="22"/>
                <w:u w:val="single"/>
              </w:rPr>
              <w:t>Resolution BY2025-01</w:t>
            </w:r>
            <w:r w:rsidRPr="00342817">
              <w:rPr>
                <w:rFonts w:ascii="Calibri" w:hAnsi="Calibri" w:cs="Calibri"/>
                <w:sz w:val="22"/>
                <w:szCs w:val="22"/>
              </w:rPr>
              <w:t xml:space="preserve"> </w:t>
            </w:r>
            <w:r w:rsidRPr="00342817">
              <w:rPr>
                <w:rFonts w:ascii="Calibri" w:hAnsi="Calibri" w:cs="Calibri"/>
              </w:rPr>
              <w:t xml:space="preserve">Acceptance of the minutes from June 4, 2025, Annual Meeting </w:t>
            </w:r>
          </w:p>
        </w:tc>
        <w:tc>
          <w:tcPr>
            <w:tcW w:w="6349" w:type="dxa"/>
          </w:tcPr>
          <w:p w14:paraId="2910550B" w14:textId="7AAFC25D" w:rsidR="00E41644" w:rsidRPr="00342817" w:rsidRDefault="00E41644" w:rsidP="00803ED7">
            <w:pPr>
              <w:rPr>
                <w:rFonts w:ascii="Calibri" w:hAnsi="Calibri" w:cs="Calibri"/>
              </w:rPr>
            </w:pPr>
            <w:r w:rsidRPr="00342817">
              <w:rPr>
                <w:rFonts w:ascii="Calibri" w:hAnsi="Calibri" w:cs="Calibri"/>
              </w:rPr>
              <w:t xml:space="preserve">Christie Davis made the motion to accept: Donna Becker seconded the motion, and all were in favor. </w:t>
            </w:r>
          </w:p>
        </w:tc>
      </w:tr>
      <w:tr w:rsidR="00803ED7" w:rsidRPr="00342817" w14:paraId="62C24A49" w14:textId="77777777" w:rsidTr="00803ED7">
        <w:tc>
          <w:tcPr>
            <w:tcW w:w="2425" w:type="dxa"/>
          </w:tcPr>
          <w:p w14:paraId="492499DC" w14:textId="00D5DCF7" w:rsidR="00803ED7" w:rsidRPr="00342817" w:rsidRDefault="00E41644" w:rsidP="00803ED7">
            <w:pPr>
              <w:rPr>
                <w:rFonts w:ascii="Calibri" w:hAnsi="Calibri" w:cs="Calibri"/>
              </w:rPr>
            </w:pPr>
            <w:r w:rsidRPr="00342817">
              <w:rPr>
                <w:rFonts w:ascii="Calibri" w:hAnsi="Calibri" w:cs="Calibri"/>
                <w:b/>
                <w:bCs/>
                <w:sz w:val="22"/>
                <w:szCs w:val="22"/>
                <w:u w:val="single"/>
              </w:rPr>
              <w:t xml:space="preserve">Resolution BY 2025-02 </w:t>
            </w:r>
            <w:r w:rsidRPr="00342817">
              <w:rPr>
                <w:rFonts w:ascii="Calibri" w:hAnsi="Calibri" w:cs="Calibri"/>
              </w:rPr>
              <w:t xml:space="preserve">Acceptance of recommendation for Cleaning Services for Amsterdam Center </w:t>
            </w:r>
          </w:p>
        </w:tc>
        <w:tc>
          <w:tcPr>
            <w:tcW w:w="6349" w:type="dxa"/>
          </w:tcPr>
          <w:p w14:paraId="0602C206" w14:textId="77777777" w:rsidR="00803ED7" w:rsidRPr="00342817" w:rsidRDefault="00E41644" w:rsidP="00803ED7">
            <w:pPr>
              <w:rPr>
                <w:rFonts w:ascii="Calibri" w:hAnsi="Calibri" w:cs="Calibri"/>
              </w:rPr>
            </w:pPr>
            <w:r w:rsidRPr="00342817">
              <w:rPr>
                <w:rFonts w:ascii="Calibri" w:hAnsi="Calibri" w:cs="Calibri"/>
              </w:rPr>
              <w:t xml:space="preserve">Laurie Bargstedt made the motion to accept: Dwayne Illsley seconded the motion, and all were in favor. </w:t>
            </w:r>
          </w:p>
          <w:p w14:paraId="1C2F6F01" w14:textId="05193DB8" w:rsidR="00E41644" w:rsidRPr="00342817" w:rsidRDefault="00E41644" w:rsidP="00803ED7">
            <w:pPr>
              <w:rPr>
                <w:rFonts w:ascii="Calibri" w:hAnsi="Calibri" w:cs="Calibri"/>
              </w:rPr>
            </w:pPr>
            <w:r w:rsidRPr="00342817">
              <w:rPr>
                <w:rFonts w:ascii="Calibri" w:hAnsi="Calibri" w:cs="Calibri"/>
              </w:rPr>
              <w:t>Discussion: Gina explained that the</w:t>
            </w:r>
            <w:r w:rsidR="00DA6F7E" w:rsidRPr="00342817">
              <w:rPr>
                <w:rFonts w:ascii="Calibri" w:hAnsi="Calibri" w:cs="Calibri"/>
              </w:rPr>
              <w:t xml:space="preserve"> only</w:t>
            </w:r>
            <w:r w:rsidRPr="00342817">
              <w:rPr>
                <w:rFonts w:ascii="Calibri" w:hAnsi="Calibri" w:cs="Calibri"/>
              </w:rPr>
              <w:t xml:space="preserve"> bids submitted </w:t>
            </w:r>
            <w:r w:rsidR="00DA6F7E" w:rsidRPr="00342817">
              <w:rPr>
                <w:rFonts w:ascii="Calibri" w:hAnsi="Calibri" w:cs="Calibri"/>
              </w:rPr>
              <w:t xml:space="preserve">were </w:t>
            </w:r>
            <w:r w:rsidRPr="00342817">
              <w:rPr>
                <w:rFonts w:ascii="Calibri" w:hAnsi="Calibri" w:cs="Calibri"/>
              </w:rPr>
              <w:t xml:space="preserve">by the </w:t>
            </w:r>
            <w:r w:rsidR="004D2A18" w:rsidRPr="00342817">
              <w:rPr>
                <w:rFonts w:ascii="Calibri" w:hAnsi="Calibri" w:cs="Calibri"/>
              </w:rPr>
              <w:t>previous</w:t>
            </w:r>
            <w:r w:rsidRPr="00342817">
              <w:rPr>
                <w:rFonts w:ascii="Calibri" w:hAnsi="Calibri" w:cs="Calibri"/>
              </w:rPr>
              <w:t xml:space="preserve"> cleaning companies</w:t>
            </w:r>
            <w:r w:rsidR="008A1B8E" w:rsidRPr="00342817">
              <w:rPr>
                <w:rFonts w:ascii="Calibri" w:hAnsi="Calibri" w:cs="Calibri"/>
              </w:rPr>
              <w:t xml:space="preserve">. </w:t>
            </w:r>
          </w:p>
        </w:tc>
      </w:tr>
      <w:tr w:rsidR="00803ED7" w:rsidRPr="00342817" w14:paraId="105C337D" w14:textId="77777777" w:rsidTr="00803ED7">
        <w:tc>
          <w:tcPr>
            <w:tcW w:w="2425" w:type="dxa"/>
          </w:tcPr>
          <w:p w14:paraId="52A8B2F4" w14:textId="278AB198" w:rsidR="00803ED7" w:rsidRPr="00342817" w:rsidRDefault="00E41644" w:rsidP="00803ED7">
            <w:pPr>
              <w:rPr>
                <w:rFonts w:ascii="Calibri" w:hAnsi="Calibri" w:cs="Calibri"/>
              </w:rPr>
            </w:pPr>
            <w:r w:rsidRPr="00342817">
              <w:rPr>
                <w:rFonts w:ascii="Calibri" w:hAnsi="Calibri" w:cs="Calibri"/>
                <w:b/>
                <w:bCs/>
                <w:sz w:val="22"/>
                <w:szCs w:val="22"/>
                <w:u w:val="single"/>
              </w:rPr>
              <w:t>Resolution BY 2025-03</w:t>
            </w:r>
            <w:r w:rsidRPr="00342817">
              <w:rPr>
                <w:rFonts w:ascii="Calibri" w:hAnsi="Calibri" w:cs="Calibri"/>
                <w:sz w:val="22"/>
                <w:szCs w:val="22"/>
              </w:rPr>
              <w:t xml:space="preserve"> </w:t>
            </w:r>
            <w:r w:rsidRPr="00342817">
              <w:rPr>
                <w:rFonts w:ascii="Calibri" w:hAnsi="Calibri" w:cs="Calibri"/>
              </w:rPr>
              <w:t xml:space="preserve"> Acceptance of recommendation for </w:t>
            </w:r>
            <w:r w:rsidRPr="00342817">
              <w:rPr>
                <w:rFonts w:ascii="Calibri" w:hAnsi="Calibri" w:cs="Calibri"/>
              </w:rPr>
              <w:lastRenderedPageBreak/>
              <w:t xml:space="preserve">Cleaning Services for Cobleskill Center </w:t>
            </w:r>
          </w:p>
        </w:tc>
        <w:tc>
          <w:tcPr>
            <w:tcW w:w="6349" w:type="dxa"/>
          </w:tcPr>
          <w:p w14:paraId="1C743D25" w14:textId="77777777" w:rsidR="00803ED7" w:rsidRDefault="00E41644" w:rsidP="00803ED7">
            <w:pPr>
              <w:rPr>
                <w:rFonts w:ascii="Calibri" w:hAnsi="Calibri" w:cs="Calibri"/>
              </w:rPr>
            </w:pPr>
            <w:r w:rsidRPr="00342817">
              <w:rPr>
                <w:rFonts w:ascii="Calibri" w:hAnsi="Calibri" w:cs="Calibri"/>
              </w:rPr>
              <w:lastRenderedPageBreak/>
              <w:t>Kathleen Kilmartin made the motion to accept: Donna Becker seconded the motion,</w:t>
            </w:r>
            <w:r w:rsidR="00241C7F" w:rsidRPr="00342817">
              <w:rPr>
                <w:rFonts w:ascii="Calibri" w:hAnsi="Calibri" w:cs="Calibri"/>
              </w:rPr>
              <w:t xml:space="preserve"> and</w:t>
            </w:r>
            <w:r w:rsidRPr="00342817">
              <w:rPr>
                <w:rFonts w:ascii="Calibri" w:hAnsi="Calibri" w:cs="Calibri"/>
              </w:rPr>
              <w:t xml:space="preserve"> all were in favor. </w:t>
            </w:r>
          </w:p>
          <w:p w14:paraId="76016AD7" w14:textId="2030CA04" w:rsidR="00DA7694" w:rsidRPr="00342817" w:rsidRDefault="00DA7694" w:rsidP="00803ED7">
            <w:pPr>
              <w:rPr>
                <w:rFonts w:ascii="Calibri" w:hAnsi="Calibri" w:cs="Calibri"/>
              </w:rPr>
            </w:pPr>
            <w:r>
              <w:rPr>
                <w:rFonts w:ascii="Calibri" w:hAnsi="Calibri" w:cs="Calibri"/>
              </w:rPr>
              <w:t>Discussion: Gina explained the difference in price between the two cleaners</w:t>
            </w:r>
            <w:r w:rsidR="00D9742B">
              <w:rPr>
                <w:rFonts w:ascii="Calibri" w:hAnsi="Calibri" w:cs="Calibri"/>
              </w:rPr>
              <w:t xml:space="preserve">. One is a monthly charge, the other </w:t>
            </w:r>
            <w:r w:rsidR="001056BA">
              <w:rPr>
                <w:rFonts w:ascii="Calibri" w:hAnsi="Calibri" w:cs="Calibri"/>
              </w:rPr>
              <w:t>a</w:t>
            </w:r>
            <w:r w:rsidR="00D9742B">
              <w:rPr>
                <w:rFonts w:ascii="Calibri" w:hAnsi="Calibri" w:cs="Calibri"/>
              </w:rPr>
              <w:t xml:space="preserve"> weekly. </w:t>
            </w:r>
            <w:r w:rsidR="002359E0">
              <w:rPr>
                <w:rFonts w:ascii="Calibri" w:hAnsi="Calibri" w:cs="Calibri"/>
              </w:rPr>
              <w:t xml:space="preserve">The </w:t>
            </w:r>
            <w:r w:rsidR="002359E0">
              <w:rPr>
                <w:rFonts w:ascii="Calibri" w:hAnsi="Calibri" w:cs="Calibri"/>
              </w:rPr>
              <w:lastRenderedPageBreak/>
              <w:t xml:space="preserve">difference in the yearly cost </w:t>
            </w:r>
            <w:proofErr w:type="gramStart"/>
            <w:r w:rsidR="002359E0">
              <w:rPr>
                <w:rFonts w:ascii="Calibri" w:hAnsi="Calibri" w:cs="Calibri"/>
              </w:rPr>
              <w:t>are</w:t>
            </w:r>
            <w:proofErr w:type="gramEnd"/>
            <w:r w:rsidR="002359E0">
              <w:rPr>
                <w:rFonts w:ascii="Calibri" w:hAnsi="Calibri" w:cs="Calibri"/>
              </w:rPr>
              <w:t xml:space="preserve"> due to a large difference in square footage. </w:t>
            </w:r>
          </w:p>
          <w:p w14:paraId="2CE60BB7" w14:textId="1D18D15A" w:rsidR="00241C7F" w:rsidRPr="00342817" w:rsidRDefault="00241C7F" w:rsidP="00803ED7">
            <w:pPr>
              <w:rPr>
                <w:rFonts w:ascii="Calibri" w:hAnsi="Calibri" w:cs="Calibri"/>
              </w:rPr>
            </w:pPr>
          </w:p>
        </w:tc>
      </w:tr>
      <w:tr w:rsidR="00803ED7" w:rsidRPr="00342817" w14:paraId="27C615F2" w14:textId="77777777" w:rsidTr="00803ED7">
        <w:tc>
          <w:tcPr>
            <w:tcW w:w="2425" w:type="dxa"/>
          </w:tcPr>
          <w:p w14:paraId="3C300B3E" w14:textId="3E8748FF" w:rsidR="00803ED7" w:rsidRPr="00342817" w:rsidRDefault="00E41644" w:rsidP="00803ED7">
            <w:pPr>
              <w:rPr>
                <w:rFonts w:ascii="Calibri" w:hAnsi="Calibri" w:cs="Calibri"/>
              </w:rPr>
            </w:pPr>
            <w:r w:rsidRPr="00342817">
              <w:rPr>
                <w:rFonts w:ascii="Calibri" w:hAnsi="Calibri" w:cs="Calibri"/>
                <w:b/>
                <w:bCs/>
                <w:sz w:val="22"/>
                <w:szCs w:val="22"/>
                <w:u w:val="single"/>
              </w:rPr>
              <w:t>Resolution BY 2025-04</w:t>
            </w:r>
            <w:r w:rsidRPr="00342817">
              <w:rPr>
                <w:rFonts w:ascii="Calibri" w:hAnsi="Calibri" w:cs="Calibri"/>
                <w:sz w:val="22"/>
                <w:szCs w:val="22"/>
              </w:rPr>
              <w:t xml:space="preserve"> </w:t>
            </w:r>
            <w:r w:rsidRPr="00342817">
              <w:rPr>
                <w:rFonts w:ascii="Calibri" w:hAnsi="Calibri" w:cs="Calibri"/>
              </w:rPr>
              <w:t>Acceptance of transfer funds between Dislocated Worker and Adult PY25 Funds on a Case-By-Case Basis</w:t>
            </w:r>
          </w:p>
        </w:tc>
        <w:tc>
          <w:tcPr>
            <w:tcW w:w="6349" w:type="dxa"/>
          </w:tcPr>
          <w:p w14:paraId="37F309B6" w14:textId="678B4C29" w:rsidR="00803ED7" w:rsidRPr="00342817" w:rsidRDefault="00241C7F" w:rsidP="00803ED7">
            <w:pPr>
              <w:rPr>
                <w:rFonts w:ascii="Calibri" w:hAnsi="Calibri" w:cs="Calibri"/>
              </w:rPr>
            </w:pPr>
            <w:r w:rsidRPr="00342817">
              <w:rPr>
                <w:rFonts w:ascii="Calibri" w:hAnsi="Calibri" w:cs="Calibri"/>
              </w:rPr>
              <w:t>Amy Rogers made the motion to accept</w:t>
            </w:r>
            <w:r w:rsidR="005F27E6" w:rsidRPr="00342817">
              <w:rPr>
                <w:rFonts w:ascii="Calibri" w:hAnsi="Calibri" w:cs="Calibri"/>
              </w:rPr>
              <w:t>:</w:t>
            </w:r>
            <w:r w:rsidRPr="00342817">
              <w:rPr>
                <w:rFonts w:ascii="Calibri" w:hAnsi="Calibri" w:cs="Calibri"/>
              </w:rPr>
              <w:t xml:space="preserve"> Jeanne Cannatella seconded the motion, and all were in favor. </w:t>
            </w:r>
          </w:p>
          <w:p w14:paraId="1A2C1248" w14:textId="6B748115" w:rsidR="00241C7F" w:rsidRPr="00342817" w:rsidRDefault="00241C7F" w:rsidP="00803ED7">
            <w:pPr>
              <w:rPr>
                <w:rFonts w:ascii="Calibri" w:hAnsi="Calibri" w:cs="Calibri"/>
              </w:rPr>
            </w:pPr>
            <w:r w:rsidRPr="00342817">
              <w:rPr>
                <w:rFonts w:ascii="Calibri" w:hAnsi="Calibri" w:cs="Calibri"/>
              </w:rPr>
              <w:t>Discussion: Gina provided an overview of our funding streams, outlining how various sources support our operations. She emphasized our commitment to maximizing impact by allocating resources in ways that allow us to assist as many customers as possible.</w:t>
            </w:r>
          </w:p>
        </w:tc>
      </w:tr>
      <w:tr w:rsidR="00803ED7" w:rsidRPr="00342817" w14:paraId="2B77C87F" w14:textId="77777777" w:rsidTr="00803ED7">
        <w:tc>
          <w:tcPr>
            <w:tcW w:w="2425" w:type="dxa"/>
          </w:tcPr>
          <w:p w14:paraId="7544AAD2" w14:textId="4127E4FE" w:rsidR="00803ED7" w:rsidRPr="00342817" w:rsidRDefault="00E41644" w:rsidP="00803ED7">
            <w:pPr>
              <w:rPr>
                <w:rFonts w:ascii="Calibri" w:hAnsi="Calibri" w:cs="Calibri"/>
              </w:rPr>
            </w:pPr>
            <w:r w:rsidRPr="00342817">
              <w:rPr>
                <w:rFonts w:ascii="Calibri" w:hAnsi="Calibri" w:cs="Calibri"/>
                <w:b/>
                <w:bCs/>
                <w:sz w:val="22"/>
                <w:szCs w:val="22"/>
                <w:u w:val="single"/>
              </w:rPr>
              <w:t>Resolution BY 2025-05</w:t>
            </w:r>
            <w:r w:rsidRPr="00342817">
              <w:rPr>
                <w:rFonts w:ascii="Calibri" w:hAnsi="Calibri" w:cs="Calibri"/>
                <w:sz w:val="22"/>
                <w:szCs w:val="22"/>
              </w:rPr>
              <w:t xml:space="preserve"> </w:t>
            </w:r>
            <w:r w:rsidRPr="00342817">
              <w:rPr>
                <w:rFonts w:ascii="Calibri" w:hAnsi="Calibri" w:cs="Calibri"/>
              </w:rPr>
              <w:t>Acceptance of the Fulton, Montgomery, and Schoharie Counties Workforce Development Board, Inc. BY 25-26 Annual Budget Beginning July 1, 2025, and ending June 30, 2026</w:t>
            </w:r>
          </w:p>
        </w:tc>
        <w:tc>
          <w:tcPr>
            <w:tcW w:w="6349" w:type="dxa"/>
          </w:tcPr>
          <w:p w14:paraId="27C6BC38" w14:textId="77777777" w:rsidR="00803ED7" w:rsidRPr="00342817" w:rsidRDefault="00241C7F" w:rsidP="00803ED7">
            <w:pPr>
              <w:rPr>
                <w:rFonts w:ascii="Calibri" w:hAnsi="Calibri" w:cs="Calibri"/>
              </w:rPr>
            </w:pPr>
            <w:r w:rsidRPr="00342817">
              <w:rPr>
                <w:rFonts w:ascii="Calibri" w:hAnsi="Calibri" w:cs="Calibri"/>
              </w:rPr>
              <w:t>Ashley LaBlanc made the motion to accept: Ashley Capobianco seconded the motion, Pamela Goldswer abstained; all others voted in favor.</w:t>
            </w:r>
          </w:p>
          <w:p w14:paraId="665A262F" w14:textId="46F61CC5" w:rsidR="00241C7F" w:rsidRPr="00342817" w:rsidRDefault="00241C7F" w:rsidP="00803ED7">
            <w:pPr>
              <w:rPr>
                <w:rFonts w:ascii="Calibri" w:hAnsi="Calibri" w:cs="Calibri"/>
              </w:rPr>
            </w:pPr>
            <w:r w:rsidRPr="00342817">
              <w:rPr>
                <w:rFonts w:ascii="Calibri" w:hAnsi="Calibri" w:cs="Calibri"/>
              </w:rPr>
              <w:t xml:space="preserve">Discussion: Wendy noted that the budget had been reviewed in </w:t>
            </w:r>
            <w:proofErr w:type="gramStart"/>
            <w:r w:rsidRPr="00342817">
              <w:rPr>
                <w:rFonts w:ascii="Calibri" w:hAnsi="Calibri" w:cs="Calibri"/>
              </w:rPr>
              <w:t>great detail</w:t>
            </w:r>
            <w:proofErr w:type="gramEnd"/>
            <w:r w:rsidRPr="00342817">
              <w:rPr>
                <w:rFonts w:ascii="Calibri" w:hAnsi="Calibri" w:cs="Calibri"/>
              </w:rPr>
              <w:t xml:space="preserve"> during the committee meeting. She confirmed the board is in strong financial standing with a healthy reserve. Gina explain</w:t>
            </w:r>
            <w:r w:rsidR="00940558">
              <w:rPr>
                <w:rFonts w:ascii="Calibri" w:hAnsi="Calibri" w:cs="Calibri"/>
              </w:rPr>
              <w:t>ed</w:t>
            </w:r>
            <w:r w:rsidRPr="00342817">
              <w:rPr>
                <w:rFonts w:ascii="Calibri" w:hAnsi="Calibri" w:cs="Calibri"/>
              </w:rPr>
              <w:t xml:space="preserve"> how the Notice </w:t>
            </w:r>
            <w:r w:rsidR="00C07DD8">
              <w:rPr>
                <w:rFonts w:ascii="Calibri" w:hAnsi="Calibri" w:cs="Calibri"/>
              </w:rPr>
              <w:t>Obligational Authority</w:t>
            </w:r>
            <w:r w:rsidRPr="00342817">
              <w:rPr>
                <w:rFonts w:ascii="Calibri" w:hAnsi="Calibri" w:cs="Calibri"/>
              </w:rPr>
              <w:t xml:space="preserve"> (NOA) process from New York State works.</w:t>
            </w:r>
          </w:p>
        </w:tc>
      </w:tr>
      <w:tr w:rsidR="00241C7F" w:rsidRPr="00342817" w14:paraId="084AE715" w14:textId="77777777" w:rsidTr="00803ED7">
        <w:tc>
          <w:tcPr>
            <w:tcW w:w="2425" w:type="dxa"/>
          </w:tcPr>
          <w:p w14:paraId="6B999306" w14:textId="4EF616D1" w:rsidR="00241C7F" w:rsidRPr="00342817" w:rsidRDefault="00241C7F" w:rsidP="00803ED7">
            <w:pPr>
              <w:rPr>
                <w:rFonts w:ascii="Calibri" w:hAnsi="Calibri" w:cs="Calibri"/>
              </w:rPr>
            </w:pPr>
            <w:r w:rsidRPr="00342817">
              <w:rPr>
                <w:rFonts w:ascii="Calibri" w:hAnsi="Calibri" w:cs="Calibri"/>
              </w:rPr>
              <w:t xml:space="preserve">Business Services Report </w:t>
            </w:r>
          </w:p>
        </w:tc>
        <w:tc>
          <w:tcPr>
            <w:tcW w:w="6349" w:type="dxa"/>
          </w:tcPr>
          <w:p w14:paraId="546E0DA0" w14:textId="77777777" w:rsidR="006A63FA" w:rsidRPr="00342817" w:rsidRDefault="006A63FA" w:rsidP="006A63FA">
            <w:pPr>
              <w:rPr>
                <w:rFonts w:ascii="Calibri" w:hAnsi="Calibri" w:cs="Calibri"/>
              </w:rPr>
            </w:pPr>
            <w:r w:rsidRPr="00342817">
              <w:rPr>
                <w:rFonts w:ascii="Calibri" w:hAnsi="Calibri" w:cs="Calibri"/>
              </w:rPr>
              <w:t>The committee's mission is to optimize Workforce Innovation and Opportunity Act (WIOA) training investments by aligning workforce development with industry needs, ensuring businesses gain skilled talent and individuals acquire competitive skills.</w:t>
            </w:r>
          </w:p>
          <w:p w14:paraId="1D0DA146" w14:textId="138E3616" w:rsidR="006A63FA" w:rsidRPr="00342817" w:rsidRDefault="006A63FA" w:rsidP="006A63FA">
            <w:pPr>
              <w:numPr>
                <w:ilvl w:val="0"/>
                <w:numId w:val="1"/>
              </w:numPr>
              <w:rPr>
                <w:rFonts w:ascii="Calibri" w:hAnsi="Calibri" w:cs="Calibri"/>
              </w:rPr>
            </w:pPr>
            <w:r w:rsidRPr="00342817">
              <w:rPr>
                <w:rFonts w:ascii="Calibri" w:hAnsi="Calibri" w:cs="Calibri"/>
              </w:rPr>
              <w:t xml:space="preserve">June: Focused on training and education partnerships. </w:t>
            </w:r>
            <w:r w:rsidR="00200610" w:rsidRPr="00342817">
              <w:rPr>
                <w:rFonts w:ascii="Calibri" w:hAnsi="Calibri" w:cs="Calibri"/>
              </w:rPr>
              <w:t>Discussed</w:t>
            </w:r>
            <w:r w:rsidRPr="00342817">
              <w:rPr>
                <w:rFonts w:ascii="Calibri" w:hAnsi="Calibri" w:cs="Calibri"/>
              </w:rPr>
              <w:t xml:space="preserve"> current programs with industry standards and </w:t>
            </w:r>
            <w:r w:rsidR="00DE4082" w:rsidRPr="00342817">
              <w:rPr>
                <w:rFonts w:ascii="Calibri" w:hAnsi="Calibri" w:cs="Calibri"/>
              </w:rPr>
              <w:t>highlighted</w:t>
            </w:r>
            <w:r w:rsidRPr="00342817">
              <w:rPr>
                <w:rFonts w:ascii="Calibri" w:hAnsi="Calibri" w:cs="Calibri"/>
              </w:rPr>
              <w:t xml:space="preserve"> successful employer-educator collaborations</w:t>
            </w:r>
            <w:r w:rsidR="00200610" w:rsidRPr="00342817">
              <w:rPr>
                <w:rFonts w:ascii="Calibri" w:hAnsi="Calibri" w:cs="Calibri"/>
              </w:rPr>
              <w:t xml:space="preserve">. </w:t>
            </w:r>
          </w:p>
          <w:p w14:paraId="2EF0AE5B" w14:textId="30B40D40" w:rsidR="006A63FA" w:rsidRPr="00342817" w:rsidRDefault="006A63FA" w:rsidP="006A63FA">
            <w:pPr>
              <w:numPr>
                <w:ilvl w:val="0"/>
                <w:numId w:val="1"/>
              </w:numPr>
              <w:rPr>
                <w:rFonts w:ascii="Calibri" w:hAnsi="Calibri" w:cs="Calibri"/>
              </w:rPr>
            </w:pPr>
            <w:r w:rsidRPr="00342817">
              <w:rPr>
                <w:rFonts w:ascii="Calibri" w:hAnsi="Calibri" w:cs="Calibri"/>
              </w:rPr>
              <w:t>July: Featured Bri</w:t>
            </w:r>
            <w:r w:rsidR="00171E03" w:rsidRPr="00342817">
              <w:rPr>
                <w:rFonts w:ascii="Calibri" w:hAnsi="Calibri" w:cs="Calibri"/>
              </w:rPr>
              <w:t>o</w:t>
            </w:r>
            <w:r w:rsidRPr="00342817">
              <w:rPr>
                <w:rFonts w:ascii="Calibri" w:hAnsi="Calibri" w:cs="Calibri"/>
              </w:rPr>
              <w:t>n Acton (</w:t>
            </w:r>
            <w:r w:rsidR="00166AF5" w:rsidRPr="00342817">
              <w:rPr>
                <w:rFonts w:ascii="Calibri" w:hAnsi="Calibri" w:cs="Calibri"/>
              </w:rPr>
              <w:t xml:space="preserve">Labor Market Analyst for the Mohawk Valley region) </w:t>
            </w:r>
            <w:r w:rsidRPr="00342817">
              <w:rPr>
                <w:rFonts w:ascii="Calibri" w:hAnsi="Calibri" w:cs="Calibri"/>
              </w:rPr>
              <w:t>presenting on high-demand occupations in Fulton, Montgomery, and Schoharie counties, along with labor market trends to inform training and workforce planning.</w:t>
            </w:r>
          </w:p>
          <w:p w14:paraId="625DAE2D" w14:textId="6191AB4A" w:rsidR="006A63FA" w:rsidRPr="00342817" w:rsidRDefault="006A63FA" w:rsidP="006A63FA">
            <w:pPr>
              <w:numPr>
                <w:ilvl w:val="0"/>
                <w:numId w:val="1"/>
              </w:numPr>
              <w:rPr>
                <w:rFonts w:ascii="Calibri" w:hAnsi="Calibri" w:cs="Calibri"/>
              </w:rPr>
            </w:pPr>
            <w:r w:rsidRPr="00342817">
              <w:rPr>
                <w:rFonts w:ascii="Calibri" w:hAnsi="Calibri" w:cs="Calibri"/>
              </w:rPr>
              <w:t xml:space="preserve">September: The Private Industry Council presented the WIOA </w:t>
            </w:r>
            <w:r w:rsidR="00EB23EC" w:rsidRPr="00342817">
              <w:rPr>
                <w:rFonts w:ascii="Calibri" w:hAnsi="Calibri" w:cs="Calibri"/>
              </w:rPr>
              <w:t>BY2</w:t>
            </w:r>
            <w:r w:rsidR="00506EF3" w:rsidRPr="00342817">
              <w:rPr>
                <w:rFonts w:ascii="Calibri" w:hAnsi="Calibri" w:cs="Calibri"/>
              </w:rPr>
              <w:t>4</w:t>
            </w:r>
            <w:r w:rsidR="00EB23EC" w:rsidRPr="00342817">
              <w:rPr>
                <w:rFonts w:ascii="Calibri" w:hAnsi="Calibri" w:cs="Calibri"/>
              </w:rPr>
              <w:t xml:space="preserve"> </w:t>
            </w:r>
            <w:r w:rsidRPr="00342817">
              <w:rPr>
                <w:rFonts w:ascii="Calibri" w:hAnsi="Calibri" w:cs="Calibri"/>
              </w:rPr>
              <w:t xml:space="preserve">year-end </w:t>
            </w:r>
            <w:r w:rsidR="00350E93" w:rsidRPr="00342817">
              <w:rPr>
                <w:rFonts w:ascii="Calibri" w:hAnsi="Calibri" w:cs="Calibri"/>
              </w:rPr>
              <w:t>report</w:t>
            </w:r>
            <w:r w:rsidRPr="00342817">
              <w:rPr>
                <w:rFonts w:ascii="Calibri" w:hAnsi="Calibri" w:cs="Calibri"/>
              </w:rPr>
              <w:t xml:space="preserve"> detailing programs and services delivered through FMS Workforce Solutions Centers. </w:t>
            </w:r>
          </w:p>
          <w:p w14:paraId="3EEFDB60" w14:textId="2A71D901" w:rsidR="006A63FA" w:rsidRPr="00342817" w:rsidRDefault="006A63FA" w:rsidP="006A63FA">
            <w:pPr>
              <w:rPr>
                <w:rFonts w:ascii="Calibri" w:hAnsi="Calibri" w:cs="Calibri"/>
              </w:rPr>
            </w:pPr>
            <w:r w:rsidRPr="00342817">
              <w:rPr>
                <w:rFonts w:ascii="Calibri" w:hAnsi="Calibri" w:cs="Calibri"/>
              </w:rPr>
              <w:t>Next Steps: Keith from Acces-VR will join as co-chair, bringing balanced leadership from both business and community service perspectives.</w:t>
            </w:r>
          </w:p>
          <w:p w14:paraId="7CE29CA5" w14:textId="13F3C2FA" w:rsidR="0094164E" w:rsidRPr="00342817" w:rsidRDefault="0094164E" w:rsidP="0094164E">
            <w:pPr>
              <w:rPr>
                <w:rFonts w:ascii="Calibri" w:hAnsi="Calibri" w:cs="Calibri"/>
              </w:rPr>
            </w:pPr>
            <w:r w:rsidRPr="00342817">
              <w:rPr>
                <w:rFonts w:ascii="Calibri" w:hAnsi="Calibri" w:cs="Calibri"/>
              </w:rPr>
              <w:lastRenderedPageBreak/>
              <w:t>The committee continues to meet monthly on the third Wednesday from 9–10 a.m. via Zoom.</w:t>
            </w:r>
          </w:p>
          <w:p w14:paraId="7DAA45F6" w14:textId="77777777" w:rsidR="00241C7F" w:rsidRPr="00342817" w:rsidRDefault="00241C7F" w:rsidP="00803ED7">
            <w:pPr>
              <w:rPr>
                <w:rFonts w:ascii="Calibri" w:hAnsi="Calibri" w:cs="Calibri"/>
              </w:rPr>
            </w:pPr>
          </w:p>
        </w:tc>
      </w:tr>
      <w:tr w:rsidR="00241C7F" w:rsidRPr="00342817" w14:paraId="15097851" w14:textId="77777777" w:rsidTr="00803ED7">
        <w:tc>
          <w:tcPr>
            <w:tcW w:w="2425" w:type="dxa"/>
          </w:tcPr>
          <w:p w14:paraId="35190E1B" w14:textId="420E8662" w:rsidR="00241C7F" w:rsidRPr="00342817" w:rsidRDefault="00241C7F" w:rsidP="00803ED7">
            <w:pPr>
              <w:rPr>
                <w:rFonts w:ascii="Calibri" w:hAnsi="Calibri" w:cs="Calibri"/>
              </w:rPr>
            </w:pPr>
            <w:r w:rsidRPr="00342817">
              <w:rPr>
                <w:rFonts w:ascii="Calibri" w:hAnsi="Calibri" w:cs="Calibri"/>
              </w:rPr>
              <w:lastRenderedPageBreak/>
              <w:t xml:space="preserve">The Committee Meeting Report </w:t>
            </w:r>
          </w:p>
        </w:tc>
        <w:tc>
          <w:tcPr>
            <w:tcW w:w="6349" w:type="dxa"/>
          </w:tcPr>
          <w:p w14:paraId="1D3F00AC" w14:textId="73ACD597" w:rsidR="00241C7F" w:rsidRPr="00342817" w:rsidRDefault="000F10B1" w:rsidP="00803ED7">
            <w:pPr>
              <w:rPr>
                <w:rFonts w:ascii="Calibri" w:hAnsi="Calibri" w:cs="Calibri"/>
              </w:rPr>
            </w:pPr>
            <w:r>
              <w:rPr>
                <w:rFonts w:ascii="Calibri" w:hAnsi="Calibri" w:cs="Calibri"/>
              </w:rPr>
              <w:t>A c</w:t>
            </w:r>
            <w:r w:rsidR="0094164E" w:rsidRPr="00342817">
              <w:rPr>
                <w:rFonts w:ascii="Calibri" w:hAnsi="Calibri" w:cs="Calibri"/>
              </w:rPr>
              <w:t xml:space="preserve">ommittee meeting </w:t>
            </w:r>
            <w:r>
              <w:rPr>
                <w:rFonts w:ascii="Calibri" w:hAnsi="Calibri" w:cs="Calibri"/>
              </w:rPr>
              <w:t>is</w:t>
            </w:r>
            <w:r w:rsidR="0094164E" w:rsidRPr="00342817">
              <w:rPr>
                <w:rFonts w:ascii="Calibri" w:hAnsi="Calibri" w:cs="Calibri"/>
              </w:rPr>
              <w:t xml:space="preserve"> held two weeks </w:t>
            </w:r>
            <w:r w:rsidR="00506EF3" w:rsidRPr="00342817">
              <w:rPr>
                <w:rFonts w:ascii="Calibri" w:hAnsi="Calibri" w:cs="Calibri"/>
              </w:rPr>
              <w:t>before</w:t>
            </w:r>
            <w:r w:rsidR="0094164E" w:rsidRPr="00342817">
              <w:rPr>
                <w:rFonts w:ascii="Calibri" w:hAnsi="Calibri" w:cs="Calibri"/>
              </w:rPr>
              <w:t xml:space="preserve"> each board meeting. September’s meeting was well attended and provided valuable insights. These sessions cover upcoming board topics at a deeper level. All board members are encouraged to participate.</w:t>
            </w:r>
          </w:p>
        </w:tc>
      </w:tr>
      <w:tr w:rsidR="00241C7F" w:rsidRPr="00342817" w14:paraId="4F5A25DD" w14:textId="77777777" w:rsidTr="00803ED7">
        <w:tc>
          <w:tcPr>
            <w:tcW w:w="2425" w:type="dxa"/>
          </w:tcPr>
          <w:p w14:paraId="0AEEBA97" w14:textId="458928BB" w:rsidR="00241C7F" w:rsidRPr="00342817" w:rsidRDefault="00241C7F" w:rsidP="00803ED7">
            <w:pPr>
              <w:rPr>
                <w:rFonts w:ascii="Calibri" w:hAnsi="Calibri" w:cs="Calibri"/>
              </w:rPr>
            </w:pPr>
            <w:r w:rsidRPr="00342817">
              <w:rPr>
                <w:rFonts w:ascii="Calibri" w:hAnsi="Calibri" w:cs="Calibri"/>
              </w:rPr>
              <w:t xml:space="preserve">Marketing Team Report     </w:t>
            </w:r>
          </w:p>
        </w:tc>
        <w:tc>
          <w:tcPr>
            <w:tcW w:w="6349" w:type="dxa"/>
          </w:tcPr>
          <w:p w14:paraId="2ED0C4DD" w14:textId="7EE8955E" w:rsidR="0094164E" w:rsidRPr="00342817" w:rsidRDefault="0094164E" w:rsidP="0094164E">
            <w:pPr>
              <w:rPr>
                <w:rFonts w:ascii="Calibri" w:hAnsi="Calibri" w:cs="Calibri"/>
              </w:rPr>
            </w:pPr>
            <w:r w:rsidRPr="00342817">
              <w:rPr>
                <w:rFonts w:ascii="Calibri" w:hAnsi="Calibri" w:cs="Calibri"/>
              </w:rPr>
              <w:t xml:space="preserve">The Marketing </w:t>
            </w:r>
            <w:r w:rsidR="00DE2EF6">
              <w:rPr>
                <w:rFonts w:ascii="Calibri" w:hAnsi="Calibri" w:cs="Calibri"/>
              </w:rPr>
              <w:t>project began</w:t>
            </w:r>
            <w:r w:rsidRPr="00342817">
              <w:rPr>
                <w:rFonts w:ascii="Calibri" w:hAnsi="Calibri" w:cs="Calibri"/>
              </w:rPr>
              <w:t xml:space="preserve"> in January and has made significant progress this year:</w:t>
            </w:r>
          </w:p>
          <w:p w14:paraId="1A1D3066" w14:textId="34598204" w:rsidR="0094164E" w:rsidRPr="00342817" w:rsidRDefault="0094164E" w:rsidP="0094164E">
            <w:pPr>
              <w:numPr>
                <w:ilvl w:val="0"/>
                <w:numId w:val="2"/>
              </w:numPr>
              <w:rPr>
                <w:rFonts w:ascii="Calibri" w:hAnsi="Calibri" w:cs="Calibri"/>
              </w:rPr>
            </w:pPr>
            <w:r w:rsidRPr="00342817">
              <w:rPr>
                <w:rFonts w:ascii="Calibri" w:hAnsi="Calibri" w:cs="Calibri"/>
              </w:rPr>
              <w:t xml:space="preserve">Logo Refresh: A new logo was finalized in April, maintaining continuity with the previous design while offering a more modern look. </w:t>
            </w:r>
          </w:p>
          <w:p w14:paraId="6CD671EC" w14:textId="4E1D73CF" w:rsidR="0094164E" w:rsidRPr="00342817" w:rsidRDefault="0094164E" w:rsidP="0094164E">
            <w:pPr>
              <w:numPr>
                <w:ilvl w:val="0"/>
                <w:numId w:val="2"/>
              </w:numPr>
              <w:rPr>
                <w:rFonts w:ascii="Calibri" w:hAnsi="Calibri" w:cs="Calibri"/>
              </w:rPr>
            </w:pPr>
            <w:r w:rsidRPr="00342817">
              <w:rPr>
                <w:rFonts w:ascii="Calibri" w:hAnsi="Calibri" w:cs="Calibri"/>
              </w:rPr>
              <w:t xml:space="preserve">Quarterly Newsletter: Launched with input from the committee. The newsletter draws inspiration from other organizations and aims to improve event promotion and scheduling coordination. </w:t>
            </w:r>
          </w:p>
          <w:p w14:paraId="79DD65C3" w14:textId="5A7A4DE8" w:rsidR="0094164E" w:rsidRPr="00342817" w:rsidRDefault="00E76B1B" w:rsidP="0094164E">
            <w:pPr>
              <w:numPr>
                <w:ilvl w:val="0"/>
                <w:numId w:val="2"/>
              </w:numPr>
              <w:rPr>
                <w:rFonts w:ascii="Calibri" w:hAnsi="Calibri" w:cs="Calibri"/>
              </w:rPr>
            </w:pPr>
            <w:r w:rsidRPr="00342817">
              <w:rPr>
                <w:rFonts w:ascii="Calibri" w:hAnsi="Calibri" w:cs="Calibri"/>
              </w:rPr>
              <w:t>Social media</w:t>
            </w:r>
            <w:r w:rsidR="0094164E" w:rsidRPr="00342817">
              <w:rPr>
                <w:rFonts w:ascii="Calibri" w:hAnsi="Calibri" w:cs="Calibri"/>
              </w:rPr>
              <w:t xml:space="preserve"> &amp; Website: The committee reviewed and updated social media practices and website content, with ongoing efforts to keep both current and engaging.</w:t>
            </w:r>
          </w:p>
          <w:p w14:paraId="3D95F3EF" w14:textId="3AD3642B" w:rsidR="0094164E" w:rsidRPr="00342817" w:rsidRDefault="0094164E" w:rsidP="0094164E">
            <w:pPr>
              <w:numPr>
                <w:ilvl w:val="0"/>
                <w:numId w:val="2"/>
              </w:numPr>
              <w:rPr>
                <w:rFonts w:ascii="Calibri" w:hAnsi="Calibri" w:cs="Calibri"/>
              </w:rPr>
            </w:pPr>
            <w:r w:rsidRPr="00342817">
              <w:rPr>
                <w:rFonts w:ascii="Calibri" w:hAnsi="Calibri" w:cs="Calibri"/>
              </w:rPr>
              <w:t xml:space="preserve">Fall Initiative: Advanced Media New York </w:t>
            </w:r>
            <w:r w:rsidR="00137FEB" w:rsidRPr="00342817">
              <w:rPr>
                <w:rFonts w:ascii="Calibri" w:hAnsi="Calibri" w:cs="Calibri"/>
              </w:rPr>
              <w:t>(</w:t>
            </w:r>
            <w:r w:rsidRPr="00342817">
              <w:rPr>
                <w:rFonts w:ascii="Calibri" w:hAnsi="Calibri" w:cs="Calibri"/>
              </w:rPr>
              <w:t>a professional marketing firm</w:t>
            </w:r>
            <w:r w:rsidR="00137FEB" w:rsidRPr="00342817">
              <w:rPr>
                <w:rFonts w:ascii="Calibri" w:hAnsi="Calibri" w:cs="Calibri"/>
              </w:rPr>
              <w:t>)</w:t>
            </w:r>
            <w:r w:rsidRPr="00342817">
              <w:rPr>
                <w:rFonts w:ascii="Calibri" w:hAnsi="Calibri" w:cs="Calibri"/>
              </w:rPr>
              <w:t xml:space="preserve"> will present to the committee on Friday, October 3, from 8–9 a.m. via Zoom. All board members are welcome to attend.</w:t>
            </w:r>
          </w:p>
          <w:p w14:paraId="3CBBE8AC" w14:textId="77777777" w:rsidR="0094164E" w:rsidRPr="00342817" w:rsidRDefault="0094164E" w:rsidP="0094164E">
            <w:pPr>
              <w:rPr>
                <w:rFonts w:ascii="Calibri" w:hAnsi="Calibri" w:cs="Calibri"/>
              </w:rPr>
            </w:pPr>
            <w:r w:rsidRPr="00342817">
              <w:rPr>
                <w:rFonts w:ascii="Calibri" w:hAnsi="Calibri" w:cs="Calibri"/>
              </w:rPr>
              <w:t>The committee continues to meet monthly on the first Friday from 8–9 a.m. via Zoom.</w:t>
            </w:r>
          </w:p>
          <w:p w14:paraId="0378E0F1" w14:textId="77777777" w:rsidR="00241C7F" w:rsidRPr="00342817" w:rsidRDefault="00241C7F" w:rsidP="00803ED7">
            <w:pPr>
              <w:rPr>
                <w:rFonts w:ascii="Calibri" w:hAnsi="Calibri" w:cs="Calibri"/>
              </w:rPr>
            </w:pPr>
          </w:p>
        </w:tc>
      </w:tr>
      <w:tr w:rsidR="00241C7F" w:rsidRPr="00342817" w14:paraId="7C39B652" w14:textId="77777777" w:rsidTr="00803ED7">
        <w:tc>
          <w:tcPr>
            <w:tcW w:w="2425" w:type="dxa"/>
          </w:tcPr>
          <w:p w14:paraId="01DF95DD" w14:textId="21D06E06" w:rsidR="00241C7F" w:rsidRPr="00342817" w:rsidRDefault="00241C7F" w:rsidP="00803ED7">
            <w:pPr>
              <w:rPr>
                <w:rFonts w:ascii="Calibri" w:hAnsi="Calibri" w:cs="Calibri"/>
              </w:rPr>
            </w:pPr>
            <w:r w:rsidRPr="00342817">
              <w:rPr>
                <w:rFonts w:ascii="Calibri" w:hAnsi="Calibri" w:cs="Calibri"/>
              </w:rPr>
              <w:t xml:space="preserve">Recruitment and Engagement Team </w:t>
            </w:r>
            <w:r w:rsidR="00252220">
              <w:rPr>
                <w:rFonts w:ascii="Calibri" w:hAnsi="Calibri" w:cs="Calibri"/>
              </w:rPr>
              <w:t xml:space="preserve">Report </w:t>
            </w:r>
          </w:p>
        </w:tc>
        <w:tc>
          <w:tcPr>
            <w:tcW w:w="6349" w:type="dxa"/>
          </w:tcPr>
          <w:p w14:paraId="673F08CD" w14:textId="519088CB" w:rsidR="0094164E" w:rsidRPr="00342817" w:rsidRDefault="00137FEB" w:rsidP="0094164E">
            <w:pPr>
              <w:rPr>
                <w:rFonts w:ascii="Calibri" w:hAnsi="Calibri" w:cs="Calibri"/>
              </w:rPr>
            </w:pPr>
            <w:r w:rsidRPr="00342817">
              <w:rPr>
                <w:rFonts w:ascii="Calibri" w:hAnsi="Calibri" w:cs="Calibri"/>
              </w:rPr>
              <w:t>This team</w:t>
            </w:r>
            <w:r w:rsidR="0094164E" w:rsidRPr="00342817">
              <w:rPr>
                <w:rFonts w:ascii="Calibri" w:hAnsi="Calibri" w:cs="Calibri"/>
              </w:rPr>
              <w:t xml:space="preserve"> focuse</w:t>
            </w:r>
            <w:r w:rsidR="001971AF">
              <w:rPr>
                <w:rFonts w:ascii="Calibri" w:hAnsi="Calibri" w:cs="Calibri"/>
              </w:rPr>
              <w:t>s</w:t>
            </w:r>
            <w:r w:rsidR="0094164E" w:rsidRPr="00342817">
              <w:rPr>
                <w:rFonts w:ascii="Calibri" w:hAnsi="Calibri" w:cs="Calibri"/>
              </w:rPr>
              <w:t xml:space="preserve"> on two key initiatives: filling board vacancies and enhancing member engagement. As a result, nine new board members have joined, with final outreach underway to complete representation across all three counties.</w:t>
            </w:r>
          </w:p>
          <w:p w14:paraId="784194D5" w14:textId="30430809" w:rsidR="0094164E" w:rsidRPr="00342817" w:rsidRDefault="0094164E" w:rsidP="0094164E">
            <w:pPr>
              <w:rPr>
                <w:rFonts w:ascii="Calibri" w:hAnsi="Calibri" w:cs="Calibri"/>
              </w:rPr>
            </w:pPr>
            <w:r w:rsidRPr="00342817">
              <w:rPr>
                <w:rFonts w:ascii="Calibri" w:hAnsi="Calibri" w:cs="Calibri"/>
              </w:rPr>
              <w:t xml:space="preserve">The team also organized networking events and supported member participation in local activities such as ribbon cuttings and business tours. </w:t>
            </w:r>
          </w:p>
          <w:p w14:paraId="77D6E225" w14:textId="7541D35B" w:rsidR="0094164E" w:rsidRPr="00342817" w:rsidRDefault="0094164E" w:rsidP="0094164E">
            <w:pPr>
              <w:rPr>
                <w:rFonts w:ascii="Calibri" w:hAnsi="Calibri" w:cs="Calibri"/>
              </w:rPr>
            </w:pPr>
            <w:r w:rsidRPr="00342817">
              <w:rPr>
                <w:rFonts w:ascii="Calibri" w:hAnsi="Calibri" w:cs="Calibri"/>
              </w:rPr>
              <w:t>Looking ahead, the project will be renamed the Thrive Project</w:t>
            </w:r>
            <w:r w:rsidR="00F802A2">
              <w:rPr>
                <w:rFonts w:ascii="Calibri" w:hAnsi="Calibri" w:cs="Calibri"/>
              </w:rPr>
              <w:t>, in honor of former team lead, Pamela Goldswer</w:t>
            </w:r>
            <w:r w:rsidRPr="00342817">
              <w:rPr>
                <w:rFonts w:ascii="Calibri" w:hAnsi="Calibri" w:cs="Calibri"/>
              </w:rPr>
              <w:t xml:space="preserve"> </w:t>
            </w:r>
            <w:r w:rsidR="001971AF">
              <w:rPr>
                <w:rFonts w:ascii="Calibri" w:hAnsi="Calibri" w:cs="Calibri"/>
              </w:rPr>
              <w:t xml:space="preserve">will be </w:t>
            </w:r>
            <w:r w:rsidRPr="00342817">
              <w:rPr>
                <w:rFonts w:ascii="Calibri" w:hAnsi="Calibri" w:cs="Calibri"/>
              </w:rPr>
              <w:t xml:space="preserve">co-led by Jaclyn Buchanan and Sarah St. Andrews. This refreshed initiative will emphasize professional growth and deeper connections among board members. </w:t>
            </w:r>
          </w:p>
          <w:p w14:paraId="7984F1B5" w14:textId="45191DBB" w:rsidR="00241C7F" w:rsidRPr="00342817" w:rsidRDefault="0094164E" w:rsidP="00803ED7">
            <w:pPr>
              <w:rPr>
                <w:rFonts w:ascii="Calibri" w:hAnsi="Calibri" w:cs="Calibri"/>
              </w:rPr>
            </w:pPr>
            <w:r w:rsidRPr="00342817">
              <w:rPr>
                <w:rFonts w:ascii="Calibri" w:hAnsi="Calibri" w:cs="Calibri"/>
              </w:rPr>
              <w:t>The committee continues to meet monthly on the second Wednesday from 9–10 a.m. via Zoom.</w:t>
            </w:r>
          </w:p>
        </w:tc>
      </w:tr>
      <w:tr w:rsidR="00241C7F" w:rsidRPr="00342817" w14:paraId="62CE91D0" w14:textId="77777777" w:rsidTr="00803ED7">
        <w:tc>
          <w:tcPr>
            <w:tcW w:w="2425" w:type="dxa"/>
          </w:tcPr>
          <w:p w14:paraId="0D6DD47B" w14:textId="385FAAB9" w:rsidR="00241C7F" w:rsidRPr="00342817" w:rsidRDefault="00241C7F" w:rsidP="00803ED7">
            <w:pPr>
              <w:rPr>
                <w:rFonts w:ascii="Calibri" w:hAnsi="Calibri" w:cs="Calibri"/>
              </w:rPr>
            </w:pPr>
            <w:r w:rsidRPr="00342817">
              <w:rPr>
                <w:rFonts w:ascii="Calibri" w:hAnsi="Calibri" w:cs="Calibri"/>
              </w:rPr>
              <w:lastRenderedPageBreak/>
              <w:t xml:space="preserve">Executive Directors Report </w:t>
            </w:r>
          </w:p>
        </w:tc>
        <w:tc>
          <w:tcPr>
            <w:tcW w:w="6349" w:type="dxa"/>
          </w:tcPr>
          <w:p w14:paraId="219151B2" w14:textId="3C447E35" w:rsidR="004115D4" w:rsidRPr="00342817" w:rsidRDefault="00630FAE" w:rsidP="004115D4">
            <w:pPr>
              <w:pStyle w:val="ListParagraph"/>
              <w:numPr>
                <w:ilvl w:val="0"/>
                <w:numId w:val="3"/>
              </w:numPr>
              <w:rPr>
                <w:rFonts w:ascii="Calibri" w:hAnsi="Calibri" w:cs="Calibri"/>
              </w:rPr>
            </w:pPr>
            <w:r w:rsidRPr="00342817">
              <w:rPr>
                <w:rFonts w:ascii="Calibri" w:hAnsi="Calibri" w:cs="Calibri"/>
              </w:rPr>
              <w:t>Gina</w:t>
            </w:r>
            <w:r w:rsidR="004115D4" w:rsidRPr="00342817">
              <w:rPr>
                <w:rFonts w:ascii="Calibri" w:hAnsi="Calibri" w:cs="Calibri"/>
              </w:rPr>
              <w:t xml:space="preserve"> is monitoring the government shutdown; operations will continue as planned unless directed otherwise.</w:t>
            </w:r>
          </w:p>
          <w:p w14:paraId="5EF7CE7D" w14:textId="0FFEB1B9" w:rsidR="004115D4" w:rsidRPr="00342817" w:rsidRDefault="004115D4" w:rsidP="004115D4">
            <w:pPr>
              <w:pStyle w:val="ListParagraph"/>
              <w:numPr>
                <w:ilvl w:val="0"/>
                <w:numId w:val="3"/>
              </w:numPr>
              <w:rPr>
                <w:rFonts w:ascii="Calibri" w:hAnsi="Calibri" w:cs="Calibri"/>
              </w:rPr>
            </w:pPr>
            <w:r w:rsidRPr="00342817">
              <w:rPr>
                <w:rFonts w:ascii="Calibri" w:hAnsi="Calibri" w:cs="Calibri"/>
              </w:rPr>
              <w:t>The board is in a strong financial position this year</w:t>
            </w:r>
            <w:r w:rsidR="00630FAE" w:rsidRPr="00342817">
              <w:rPr>
                <w:rFonts w:ascii="Calibri" w:hAnsi="Calibri" w:cs="Calibri"/>
              </w:rPr>
              <w:t>.</w:t>
            </w:r>
          </w:p>
          <w:p w14:paraId="63B96D6C" w14:textId="3A17573D" w:rsidR="004115D4" w:rsidRPr="00342817" w:rsidRDefault="004115D4" w:rsidP="004115D4">
            <w:pPr>
              <w:pStyle w:val="ListParagraph"/>
              <w:numPr>
                <w:ilvl w:val="0"/>
                <w:numId w:val="3"/>
              </w:numPr>
              <w:rPr>
                <w:rFonts w:ascii="Calibri" w:hAnsi="Calibri" w:cs="Calibri"/>
              </w:rPr>
            </w:pPr>
            <w:r w:rsidRPr="00342817">
              <w:rPr>
                <w:rFonts w:ascii="Calibri" w:hAnsi="Calibri" w:cs="Calibri"/>
              </w:rPr>
              <w:t>The required four-year Local Plan has been completed and approved by the New York State Department of Labor. It includes updated labor market data and demographic analysis for Fulton, Montgomery, and Schoharie counties. The plan is now in the signature phase.</w:t>
            </w:r>
          </w:p>
          <w:p w14:paraId="28B66C7B" w14:textId="77777777" w:rsidR="00F809F7" w:rsidRPr="00342817" w:rsidRDefault="00924B77" w:rsidP="004115D4">
            <w:pPr>
              <w:pStyle w:val="ListParagraph"/>
              <w:numPr>
                <w:ilvl w:val="0"/>
                <w:numId w:val="3"/>
              </w:numPr>
              <w:rPr>
                <w:rFonts w:ascii="Calibri" w:hAnsi="Calibri" w:cs="Calibri"/>
              </w:rPr>
            </w:pPr>
            <w:r w:rsidRPr="00342817">
              <w:rPr>
                <w:rFonts w:ascii="Calibri" w:hAnsi="Calibri" w:cs="Calibri"/>
              </w:rPr>
              <w:t>L</w:t>
            </w:r>
            <w:r w:rsidR="004115D4" w:rsidRPr="00342817">
              <w:rPr>
                <w:rFonts w:ascii="Calibri" w:hAnsi="Calibri" w:cs="Calibri"/>
              </w:rPr>
              <w:t xml:space="preserve">abor market analysis </w:t>
            </w:r>
            <w:r w:rsidRPr="00342817">
              <w:rPr>
                <w:rFonts w:ascii="Calibri" w:hAnsi="Calibri" w:cs="Calibri"/>
              </w:rPr>
              <w:t>shows</w:t>
            </w:r>
            <w:r w:rsidR="004115D4" w:rsidRPr="00342817">
              <w:rPr>
                <w:rFonts w:ascii="Calibri" w:hAnsi="Calibri" w:cs="Calibri"/>
              </w:rPr>
              <w:t xml:space="preserve"> continued growth in advanced manufacturing, transportation, warehousing, healthcare, and food manufacturing.</w:t>
            </w:r>
          </w:p>
          <w:p w14:paraId="495200F4" w14:textId="4CE28288" w:rsidR="004115D4" w:rsidRPr="00342817" w:rsidRDefault="004115D4" w:rsidP="004115D4">
            <w:pPr>
              <w:pStyle w:val="ListParagraph"/>
              <w:numPr>
                <w:ilvl w:val="0"/>
                <w:numId w:val="3"/>
              </w:numPr>
              <w:rPr>
                <w:rFonts w:ascii="Calibri" w:hAnsi="Calibri" w:cs="Calibri"/>
              </w:rPr>
            </w:pPr>
            <w:r w:rsidRPr="00342817">
              <w:rPr>
                <w:rFonts w:ascii="Calibri" w:hAnsi="Calibri" w:cs="Calibri"/>
              </w:rPr>
              <w:t>Demographic data reveals opportunities to engage underrepresented populations, including individuals with disabilities, non-English speaking families, and those with lower educational attainment. Labor force participation rates have declined, indicating a need to re-engage discouraged workers.</w:t>
            </w:r>
          </w:p>
          <w:p w14:paraId="69FB69BA" w14:textId="06D5AA67" w:rsidR="004115D4" w:rsidRPr="00342817" w:rsidRDefault="004115D4" w:rsidP="004115D4">
            <w:pPr>
              <w:pStyle w:val="ListParagraph"/>
              <w:numPr>
                <w:ilvl w:val="0"/>
                <w:numId w:val="3"/>
              </w:numPr>
              <w:rPr>
                <w:rFonts w:ascii="Calibri" w:hAnsi="Calibri" w:cs="Calibri"/>
              </w:rPr>
            </w:pPr>
            <w:r w:rsidRPr="00342817">
              <w:rPr>
                <w:rFonts w:ascii="Calibri" w:hAnsi="Calibri" w:cs="Calibri"/>
              </w:rPr>
              <w:t xml:space="preserve">The ALICE report shows a significant </w:t>
            </w:r>
            <w:proofErr w:type="gramStart"/>
            <w:r w:rsidRPr="00342817">
              <w:rPr>
                <w:rFonts w:ascii="Calibri" w:hAnsi="Calibri" w:cs="Calibri"/>
              </w:rPr>
              <w:t>portion</w:t>
            </w:r>
            <w:proofErr w:type="gramEnd"/>
            <w:r w:rsidRPr="00342817">
              <w:rPr>
                <w:rFonts w:ascii="Calibri" w:hAnsi="Calibri" w:cs="Calibri"/>
              </w:rPr>
              <w:t xml:space="preserve"> of working households in the region </w:t>
            </w:r>
            <w:r w:rsidR="007937AC">
              <w:rPr>
                <w:rFonts w:ascii="Calibri" w:hAnsi="Calibri" w:cs="Calibri"/>
              </w:rPr>
              <w:t>are</w:t>
            </w:r>
            <w:r w:rsidRPr="00342817">
              <w:rPr>
                <w:rFonts w:ascii="Calibri" w:hAnsi="Calibri" w:cs="Calibri"/>
              </w:rPr>
              <w:t xml:space="preserve"> financially strained, </w:t>
            </w:r>
            <w:r w:rsidR="00813D3C" w:rsidRPr="00342817">
              <w:rPr>
                <w:rFonts w:ascii="Calibri" w:hAnsi="Calibri" w:cs="Calibri"/>
              </w:rPr>
              <w:t>highlighting</w:t>
            </w:r>
            <w:r w:rsidRPr="00342817">
              <w:rPr>
                <w:rFonts w:ascii="Calibri" w:hAnsi="Calibri" w:cs="Calibri"/>
              </w:rPr>
              <w:t xml:space="preserve"> the importance of workforce programs that lead to sustainable employment.</w:t>
            </w:r>
          </w:p>
          <w:p w14:paraId="497D3106" w14:textId="77777777" w:rsidR="00241C7F" w:rsidRPr="00342817" w:rsidRDefault="00241C7F" w:rsidP="00803ED7">
            <w:pPr>
              <w:rPr>
                <w:rFonts w:ascii="Calibri" w:hAnsi="Calibri" w:cs="Calibri"/>
              </w:rPr>
            </w:pPr>
          </w:p>
        </w:tc>
      </w:tr>
    </w:tbl>
    <w:p w14:paraId="2D53676F" w14:textId="77777777" w:rsidR="00803ED7" w:rsidRPr="00342817" w:rsidRDefault="00803ED7" w:rsidP="00803ED7">
      <w:pPr>
        <w:pStyle w:val="Heading1"/>
        <w:rPr>
          <w:rFonts w:ascii="Calibri" w:hAnsi="Calibri" w:cs="Calibri"/>
          <w:sz w:val="36"/>
          <w:szCs w:val="36"/>
        </w:rPr>
      </w:pPr>
      <w:r w:rsidRPr="00342817">
        <w:rPr>
          <w:rFonts w:ascii="Calibri" w:hAnsi="Calibri" w:cs="Calibri"/>
          <w:sz w:val="36"/>
          <w:szCs w:val="36"/>
        </w:rPr>
        <w:t xml:space="preserve">Member Go-Around </w:t>
      </w:r>
    </w:p>
    <w:tbl>
      <w:tblPr>
        <w:tblStyle w:val="TableGrid"/>
        <w:tblW w:w="0" w:type="auto"/>
        <w:tblLook w:val="04A0" w:firstRow="1" w:lastRow="0" w:firstColumn="1" w:lastColumn="0" w:noHBand="0" w:noVBand="1"/>
      </w:tblPr>
      <w:tblGrid>
        <w:gridCol w:w="2425"/>
        <w:gridCol w:w="6349"/>
      </w:tblGrid>
      <w:tr w:rsidR="00803ED7" w:rsidRPr="00342817" w14:paraId="7D3BD001" w14:textId="77777777" w:rsidTr="00803ED7">
        <w:tc>
          <w:tcPr>
            <w:tcW w:w="2425" w:type="dxa"/>
            <w:shd w:val="clear" w:color="auto" w:fill="D1D1D1" w:themeFill="background2" w:themeFillShade="E6"/>
          </w:tcPr>
          <w:p w14:paraId="73B3E91C" w14:textId="77777777" w:rsidR="00803ED7" w:rsidRPr="00342817" w:rsidRDefault="00803ED7" w:rsidP="00803ED7">
            <w:pPr>
              <w:rPr>
                <w:rFonts w:ascii="Calibri" w:hAnsi="Calibri" w:cs="Calibri"/>
                <w:b/>
                <w:bCs/>
              </w:rPr>
            </w:pPr>
            <w:r w:rsidRPr="00342817">
              <w:rPr>
                <w:rFonts w:ascii="Calibri" w:hAnsi="Calibri" w:cs="Calibri"/>
                <w:b/>
                <w:bCs/>
              </w:rPr>
              <w:t xml:space="preserve">Presenter </w:t>
            </w:r>
          </w:p>
        </w:tc>
        <w:tc>
          <w:tcPr>
            <w:tcW w:w="6349" w:type="dxa"/>
            <w:shd w:val="clear" w:color="auto" w:fill="D1D1D1" w:themeFill="background2" w:themeFillShade="E6"/>
          </w:tcPr>
          <w:p w14:paraId="5802C491" w14:textId="77777777" w:rsidR="00803ED7" w:rsidRPr="00342817" w:rsidRDefault="00803ED7" w:rsidP="00803ED7">
            <w:pPr>
              <w:rPr>
                <w:rFonts w:ascii="Calibri" w:hAnsi="Calibri" w:cs="Calibri"/>
                <w:b/>
                <w:bCs/>
              </w:rPr>
            </w:pPr>
            <w:r w:rsidRPr="00342817">
              <w:rPr>
                <w:rFonts w:ascii="Calibri" w:hAnsi="Calibri" w:cs="Calibri"/>
                <w:b/>
                <w:bCs/>
              </w:rPr>
              <w:t xml:space="preserve">Details </w:t>
            </w:r>
          </w:p>
        </w:tc>
      </w:tr>
      <w:tr w:rsidR="00803ED7" w:rsidRPr="00342817" w14:paraId="3BA05A46" w14:textId="77777777" w:rsidTr="00803ED7">
        <w:tc>
          <w:tcPr>
            <w:tcW w:w="2425" w:type="dxa"/>
          </w:tcPr>
          <w:p w14:paraId="7AA7B4B0" w14:textId="4FE1DE67" w:rsidR="00803ED7" w:rsidRPr="00342817" w:rsidRDefault="00FA02D7" w:rsidP="00803ED7">
            <w:pPr>
              <w:rPr>
                <w:rFonts w:ascii="Calibri" w:hAnsi="Calibri" w:cs="Calibri"/>
              </w:rPr>
            </w:pPr>
            <w:r w:rsidRPr="00342817">
              <w:rPr>
                <w:rFonts w:ascii="Calibri" w:hAnsi="Calibri" w:cs="Calibri"/>
              </w:rPr>
              <w:t xml:space="preserve">Ken Rose </w:t>
            </w:r>
          </w:p>
        </w:tc>
        <w:tc>
          <w:tcPr>
            <w:tcW w:w="6349" w:type="dxa"/>
          </w:tcPr>
          <w:p w14:paraId="0ECBCDBC" w14:textId="79B1D610" w:rsidR="00803ED7" w:rsidRPr="00342817" w:rsidRDefault="00F22CA7" w:rsidP="00803ED7">
            <w:pPr>
              <w:rPr>
                <w:rFonts w:ascii="Calibri" w:hAnsi="Calibri" w:cs="Calibri"/>
              </w:rPr>
            </w:pPr>
            <w:r w:rsidRPr="00342817">
              <w:rPr>
                <w:rFonts w:ascii="Calibri" w:hAnsi="Calibri" w:cs="Calibri"/>
              </w:rPr>
              <w:t>Several major projects are currently underway, including new facilities for Dollar General and Amazon, as well as a new hotel development.  All are expected to generate significant job opportunities. Additionally, the Log City One housing project in Amsterdam is advancing, with 168 residential units under construction.</w:t>
            </w:r>
          </w:p>
        </w:tc>
      </w:tr>
      <w:tr w:rsidR="00803ED7" w:rsidRPr="00342817" w14:paraId="7AD1EB85" w14:textId="77777777" w:rsidTr="00803ED7">
        <w:tc>
          <w:tcPr>
            <w:tcW w:w="2425" w:type="dxa"/>
          </w:tcPr>
          <w:p w14:paraId="11B3F305" w14:textId="721A4C94" w:rsidR="00803ED7" w:rsidRPr="00342817" w:rsidRDefault="00306F75" w:rsidP="00803ED7">
            <w:pPr>
              <w:rPr>
                <w:rFonts w:ascii="Calibri" w:hAnsi="Calibri" w:cs="Calibri"/>
              </w:rPr>
            </w:pPr>
            <w:r w:rsidRPr="00342817">
              <w:rPr>
                <w:rFonts w:ascii="Calibri" w:hAnsi="Calibri" w:cs="Calibri"/>
              </w:rPr>
              <w:t>Ashley LeBlanc</w:t>
            </w:r>
          </w:p>
        </w:tc>
        <w:tc>
          <w:tcPr>
            <w:tcW w:w="6349" w:type="dxa"/>
          </w:tcPr>
          <w:p w14:paraId="3F7EB426" w14:textId="65F2E465" w:rsidR="00803ED7" w:rsidRPr="00342817" w:rsidRDefault="00306F75" w:rsidP="00803ED7">
            <w:pPr>
              <w:rPr>
                <w:rFonts w:ascii="Calibri" w:hAnsi="Calibri" w:cs="Calibri"/>
              </w:rPr>
            </w:pPr>
            <w:r w:rsidRPr="00342817">
              <w:rPr>
                <w:rFonts w:ascii="Calibri" w:hAnsi="Calibri" w:cs="Calibri"/>
              </w:rPr>
              <w:t>As Director of HR at Be</w:t>
            </w:r>
            <w:r w:rsidR="00A70E16">
              <w:rPr>
                <w:rFonts w:ascii="Calibri" w:hAnsi="Calibri" w:cs="Calibri"/>
              </w:rPr>
              <w:t>e</w:t>
            </w:r>
            <w:r w:rsidRPr="00342817">
              <w:rPr>
                <w:rFonts w:ascii="Calibri" w:hAnsi="Calibri" w:cs="Calibri"/>
              </w:rPr>
              <w:t>ch</w:t>
            </w:r>
            <w:r w:rsidR="0090145A">
              <w:rPr>
                <w:rFonts w:ascii="Calibri" w:hAnsi="Calibri" w:cs="Calibri"/>
              </w:rPr>
              <w:t>-</w:t>
            </w:r>
            <w:r w:rsidRPr="00342817">
              <w:rPr>
                <w:rFonts w:ascii="Calibri" w:hAnsi="Calibri" w:cs="Calibri"/>
              </w:rPr>
              <w:t>Nut, she highlighted the success of the recent “Be</w:t>
            </w:r>
            <w:r w:rsidR="0090145A">
              <w:rPr>
                <w:rFonts w:ascii="Calibri" w:hAnsi="Calibri" w:cs="Calibri"/>
              </w:rPr>
              <w:t>e</w:t>
            </w:r>
            <w:r w:rsidRPr="00342817">
              <w:rPr>
                <w:rFonts w:ascii="Calibri" w:hAnsi="Calibri" w:cs="Calibri"/>
              </w:rPr>
              <w:t>ch</w:t>
            </w:r>
            <w:r w:rsidR="0090145A">
              <w:rPr>
                <w:rFonts w:ascii="Calibri" w:hAnsi="Calibri" w:cs="Calibri"/>
              </w:rPr>
              <w:t>-</w:t>
            </w:r>
            <w:r w:rsidRPr="00342817">
              <w:rPr>
                <w:rFonts w:ascii="Calibri" w:hAnsi="Calibri" w:cs="Calibri"/>
              </w:rPr>
              <w:t>Nut Gives Back” food drive, where 1,015 pre-packed boxes were distributed to over 1,000 families before 5 p.m. The event featured county</w:t>
            </w:r>
            <w:r w:rsidR="00730C74">
              <w:rPr>
                <w:rFonts w:ascii="Calibri" w:hAnsi="Calibri" w:cs="Calibri"/>
              </w:rPr>
              <w:t xml:space="preserve"> officials</w:t>
            </w:r>
            <w:r w:rsidR="00D1487C">
              <w:rPr>
                <w:rFonts w:ascii="Calibri" w:hAnsi="Calibri" w:cs="Calibri"/>
              </w:rPr>
              <w:t>,</w:t>
            </w:r>
            <w:r w:rsidRPr="00342817">
              <w:rPr>
                <w:rFonts w:ascii="Calibri" w:hAnsi="Calibri" w:cs="Calibri"/>
              </w:rPr>
              <w:t xml:space="preserve"> local </w:t>
            </w:r>
            <w:r w:rsidR="00730C74">
              <w:rPr>
                <w:rFonts w:ascii="Calibri" w:hAnsi="Calibri" w:cs="Calibri"/>
              </w:rPr>
              <w:t>representatives,</w:t>
            </w:r>
            <w:r w:rsidRPr="00342817">
              <w:rPr>
                <w:rFonts w:ascii="Calibri" w:hAnsi="Calibri" w:cs="Calibri"/>
              </w:rPr>
              <w:t xml:space="preserve"> </w:t>
            </w:r>
            <w:r w:rsidR="00B231B1" w:rsidRPr="00342817">
              <w:rPr>
                <w:rFonts w:ascii="Calibri" w:hAnsi="Calibri" w:cs="Calibri"/>
              </w:rPr>
              <w:t xml:space="preserve">and </w:t>
            </w:r>
            <w:r w:rsidRPr="00342817">
              <w:rPr>
                <w:rFonts w:ascii="Calibri" w:hAnsi="Calibri" w:cs="Calibri"/>
              </w:rPr>
              <w:t>received strong community engagement</w:t>
            </w:r>
            <w:r w:rsidR="00B231B1" w:rsidRPr="00342817">
              <w:rPr>
                <w:rFonts w:ascii="Calibri" w:hAnsi="Calibri" w:cs="Calibri"/>
              </w:rPr>
              <w:t>.</w:t>
            </w:r>
          </w:p>
        </w:tc>
      </w:tr>
      <w:tr w:rsidR="00803ED7" w:rsidRPr="00342817" w14:paraId="4B1C768A" w14:textId="77777777" w:rsidTr="00803ED7">
        <w:tc>
          <w:tcPr>
            <w:tcW w:w="2425" w:type="dxa"/>
          </w:tcPr>
          <w:p w14:paraId="624545B9" w14:textId="211FCF9A" w:rsidR="00803ED7" w:rsidRPr="00342817" w:rsidRDefault="000A7C99" w:rsidP="00803ED7">
            <w:pPr>
              <w:rPr>
                <w:rFonts w:ascii="Calibri" w:hAnsi="Calibri" w:cs="Calibri"/>
              </w:rPr>
            </w:pPr>
            <w:r w:rsidRPr="00342817">
              <w:rPr>
                <w:rFonts w:ascii="Calibri" w:hAnsi="Calibri" w:cs="Calibri"/>
              </w:rPr>
              <w:t>Keith Filangieri</w:t>
            </w:r>
          </w:p>
        </w:tc>
        <w:tc>
          <w:tcPr>
            <w:tcW w:w="6349" w:type="dxa"/>
          </w:tcPr>
          <w:p w14:paraId="1690C684" w14:textId="60344E61" w:rsidR="00803ED7" w:rsidRPr="00342817" w:rsidRDefault="004F02CC" w:rsidP="00803ED7">
            <w:pPr>
              <w:rPr>
                <w:rFonts w:ascii="Calibri" w:hAnsi="Calibri" w:cs="Calibri"/>
              </w:rPr>
            </w:pPr>
            <w:r w:rsidRPr="00342817">
              <w:rPr>
                <w:rFonts w:ascii="Calibri" w:hAnsi="Calibri" w:cs="Calibri"/>
              </w:rPr>
              <w:t xml:space="preserve">October is a busy time with several events planned in recognition of National Disability Employment Awareness </w:t>
            </w:r>
            <w:r w:rsidRPr="00342817">
              <w:rPr>
                <w:rFonts w:ascii="Calibri" w:hAnsi="Calibri" w:cs="Calibri"/>
              </w:rPr>
              <w:lastRenderedPageBreak/>
              <w:t xml:space="preserve">Month. Disability Mentoring Day will feature three key events: MVCC on October 9th, Herkimer College on October 15th, and Amsterdam High School on October 16th. Each event includes business panelists </w:t>
            </w:r>
            <w:r w:rsidR="00B231B1" w:rsidRPr="00342817">
              <w:rPr>
                <w:rFonts w:ascii="Calibri" w:hAnsi="Calibri" w:cs="Calibri"/>
              </w:rPr>
              <w:t>presenting</w:t>
            </w:r>
            <w:r w:rsidRPr="00342817">
              <w:rPr>
                <w:rFonts w:ascii="Calibri" w:hAnsi="Calibri" w:cs="Calibri"/>
              </w:rPr>
              <w:t xml:space="preserve"> students with disabilities about career pathways and job opportunities. Special thanks</w:t>
            </w:r>
            <w:r w:rsidR="007C764C">
              <w:rPr>
                <w:rFonts w:ascii="Calibri" w:hAnsi="Calibri" w:cs="Calibri"/>
              </w:rPr>
              <w:t xml:space="preserve"> to Board Vice Chair</w:t>
            </w:r>
            <w:r w:rsidRPr="00342817">
              <w:rPr>
                <w:rFonts w:ascii="Calibri" w:hAnsi="Calibri" w:cs="Calibri"/>
              </w:rPr>
              <w:t xml:space="preserve"> Amy Rogers for joining as a panelist.</w:t>
            </w:r>
          </w:p>
        </w:tc>
      </w:tr>
      <w:tr w:rsidR="00803ED7" w:rsidRPr="00342817" w14:paraId="4EEE0E3B" w14:textId="77777777" w:rsidTr="00803ED7">
        <w:tc>
          <w:tcPr>
            <w:tcW w:w="2425" w:type="dxa"/>
          </w:tcPr>
          <w:p w14:paraId="1DFC7C01" w14:textId="4DA087CB" w:rsidR="00803ED7" w:rsidRPr="00342817" w:rsidRDefault="005A4EAD" w:rsidP="00803ED7">
            <w:pPr>
              <w:rPr>
                <w:rFonts w:ascii="Calibri" w:hAnsi="Calibri" w:cs="Calibri"/>
              </w:rPr>
            </w:pPr>
            <w:r w:rsidRPr="00342817">
              <w:rPr>
                <w:rFonts w:ascii="Calibri" w:hAnsi="Calibri" w:cs="Calibri"/>
              </w:rPr>
              <w:lastRenderedPageBreak/>
              <w:t>Tonya Hays</w:t>
            </w:r>
          </w:p>
        </w:tc>
        <w:tc>
          <w:tcPr>
            <w:tcW w:w="6349" w:type="dxa"/>
          </w:tcPr>
          <w:p w14:paraId="7A2DED1B" w14:textId="3C969251" w:rsidR="00803ED7" w:rsidRPr="00342817" w:rsidRDefault="009978FC" w:rsidP="00803ED7">
            <w:pPr>
              <w:rPr>
                <w:rFonts w:ascii="Calibri" w:hAnsi="Calibri" w:cs="Calibri"/>
              </w:rPr>
            </w:pPr>
            <w:r w:rsidRPr="00342817">
              <w:rPr>
                <w:rFonts w:ascii="Calibri" w:hAnsi="Calibri" w:cs="Calibri"/>
              </w:rPr>
              <w:t>The</w:t>
            </w:r>
            <w:r w:rsidR="003C205F" w:rsidRPr="00342817">
              <w:rPr>
                <w:rFonts w:ascii="Calibri" w:hAnsi="Calibri" w:cs="Calibri"/>
              </w:rPr>
              <w:t xml:space="preserve"> organization has doubled its workforce over the past six months, </w:t>
            </w:r>
            <w:r w:rsidR="005A4EAD" w:rsidRPr="00342817">
              <w:rPr>
                <w:rFonts w:ascii="Calibri" w:hAnsi="Calibri" w:cs="Calibri"/>
              </w:rPr>
              <w:t xml:space="preserve">due to an </w:t>
            </w:r>
            <w:r w:rsidR="003C205F" w:rsidRPr="00342817">
              <w:rPr>
                <w:rFonts w:ascii="Calibri" w:hAnsi="Calibri" w:cs="Calibri"/>
              </w:rPr>
              <w:t xml:space="preserve">expansion in services. In addition to outpatient mental health, they now offer substance abuse support, care management, and peer services. </w:t>
            </w:r>
          </w:p>
        </w:tc>
      </w:tr>
      <w:tr w:rsidR="00803ED7" w:rsidRPr="00342817" w14:paraId="16DE78E9" w14:textId="77777777" w:rsidTr="00803ED7">
        <w:tc>
          <w:tcPr>
            <w:tcW w:w="2425" w:type="dxa"/>
          </w:tcPr>
          <w:p w14:paraId="1DA4DD27" w14:textId="049C9BE1" w:rsidR="00803ED7" w:rsidRPr="00342817" w:rsidRDefault="009D2F78" w:rsidP="00803ED7">
            <w:pPr>
              <w:rPr>
                <w:rFonts w:ascii="Calibri" w:hAnsi="Calibri" w:cs="Calibri"/>
              </w:rPr>
            </w:pPr>
            <w:r w:rsidRPr="00342817">
              <w:rPr>
                <w:rFonts w:ascii="Calibri" w:hAnsi="Calibri" w:cs="Calibri"/>
              </w:rPr>
              <w:t>Sarah St. Andrews</w:t>
            </w:r>
          </w:p>
        </w:tc>
        <w:tc>
          <w:tcPr>
            <w:tcW w:w="6349" w:type="dxa"/>
          </w:tcPr>
          <w:p w14:paraId="58C4F456" w14:textId="585E9507" w:rsidR="00803ED7" w:rsidRPr="00342817" w:rsidRDefault="009978FC" w:rsidP="00803ED7">
            <w:pPr>
              <w:rPr>
                <w:rFonts w:ascii="Calibri" w:hAnsi="Calibri" w:cs="Calibri"/>
              </w:rPr>
            </w:pPr>
            <w:r w:rsidRPr="00342817">
              <w:rPr>
                <w:rFonts w:ascii="Calibri" w:hAnsi="Calibri" w:cs="Calibri"/>
              </w:rPr>
              <w:t>E</w:t>
            </w:r>
            <w:r w:rsidR="009D2F78" w:rsidRPr="00342817">
              <w:rPr>
                <w:rFonts w:ascii="Calibri" w:hAnsi="Calibri" w:cs="Calibri"/>
              </w:rPr>
              <w:t>ntering busy season and continues to partner with local colleges to welcome interns interested in the trades. As part of their annual holiday tradition, the team is seeking nominations for a family and a senior to sponsor this winter.</w:t>
            </w:r>
          </w:p>
        </w:tc>
      </w:tr>
      <w:tr w:rsidR="009D2F78" w:rsidRPr="00342817" w14:paraId="4A6E0D67" w14:textId="77777777" w:rsidTr="00803ED7">
        <w:tc>
          <w:tcPr>
            <w:tcW w:w="2425" w:type="dxa"/>
          </w:tcPr>
          <w:p w14:paraId="2C865860" w14:textId="670124B1" w:rsidR="009D2F78" w:rsidRPr="00342817" w:rsidRDefault="008C3C24" w:rsidP="00803ED7">
            <w:pPr>
              <w:rPr>
                <w:rFonts w:ascii="Calibri" w:hAnsi="Calibri" w:cs="Calibri"/>
              </w:rPr>
            </w:pPr>
            <w:r w:rsidRPr="00342817">
              <w:rPr>
                <w:rFonts w:ascii="Calibri" w:hAnsi="Calibri" w:cs="Calibri"/>
              </w:rPr>
              <w:t>Ashley Capobianco</w:t>
            </w:r>
          </w:p>
        </w:tc>
        <w:tc>
          <w:tcPr>
            <w:tcW w:w="6349" w:type="dxa"/>
          </w:tcPr>
          <w:p w14:paraId="38F92E32" w14:textId="1041A22C" w:rsidR="009D2F78" w:rsidRPr="00342817" w:rsidRDefault="009978FC" w:rsidP="00803ED7">
            <w:pPr>
              <w:rPr>
                <w:rFonts w:ascii="Calibri" w:hAnsi="Calibri" w:cs="Calibri"/>
              </w:rPr>
            </w:pPr>
            <w:r w:rsidRPr="00342817">
              <w:rPr>
                <w:rFonts w:ascii="Calibri" w:hAnsi="Calibri" w:cs="Calibri"/>
              </w:rPr>
              <w:t>Excited about the chance</w:t>
            </w:r>
            <w:r w:rsidR="008C3C24" w:rsidRPr="00342817">
              <w:rPr>
                <w:rFonts w:ascii="Calibri" w:hAnsi="Calibri" w:cs="Calibri"/>
              </w:rPr>
              <w:t xml:space="preserve"> for potential internship</w:t>
            </w:r>
            <w:r w:rsidR="008A7E79" w:rsidRPr="00342817">
              <w:rPr>
                <w:rFonts w:ascii="Calibri" w:hAnsi="Calibri" w:cs="Calibri"/>
              </w:rPr>
              <w:t>s</w:t>
            </w:r>
            <w:r w:rsidR="008C3C24" w:rsidRPr="00342817">
              <w:rPr>
                <w:rFonts w:ascii="Calibri" w:hAnsi="Calibri" w:cs="Calibri"/>
              </w:rPr>
              <w:t xml:space="preserve"> </w:t>
            </w:r>
            <w:r w:rsidR="008A7E79" w:rsidRPr="00342817">
              <w:rPr>
                <w:rFonts w:ascii="Calibri" w:hAnsi="Calibri" w:cs="Calibri"/>
              </w:rPr>
              <w:t>with local colleges</w:t>
            </w:r>
            <w:r w:rsidR="008C3C24" w:rsidRPr="00342817">
              <w:rPr>
                <w:rFonts w:ascii="Calibri" w:hAnsi="Calibri" w:cs="Calibri"/>
              </w:rPr>
              <w:t>. She highlighted the ongoing relationship with FMCC and noted that the company is currently hiring for roles focused on long-term career development and hands-on instruction.</w:t>
            </w:r>
          </w:p>
        </w:tc>
      </w:tr>
      <w:tr w:rsidR="009978FC" w:rsidRPr="00342817" w14:paraId="75A9D863" w14:textId="77777777" w:rsidTr="00803ED7">
        <w:tc>
          <w:tcPr>
            <w:tcW w:w="2425" w:type="dxa"/>
          </w:tcPr>
          <w:p w14:paraId="0F0E948B" w14:textId="3694E437" w:rsidR="009978FC" w:rsidRPr="00342817" w:rsidRDefault="00B65278" w:rsidP="00803ED7">
            <w:pPr>
              <w:rPr>
                <w:rFonts w:ascii="Calibri" w:hAnsi="Calibri" w:cs="Calibri"/>
              </w:rPr>
            </w:pPr>
            <w:r w:rsidRPr="00342817">
              <w:rPr>
                <w:rFonts w:ascii="Calibri" w:hAnsi="Calibri" w:cs="Calibri"/>
              </w:rPr>
              <w:t xml:space="preserve">Christie Davis </w:t>
            </w:r>
          </w:p>
        </w:tc>
        <w:tc>
          <w:tcPr>
            <w:tcW w:w="6349" w:type="dxa"/>
          </w:tcPr>
          <w:p w14:paraId="568949B0" w14:textId="48C9AF25" w:rsidR="00B65278" w:rsidRPr="00342817" w:rsidRDefault="00B65278" w:rsidP="00B65278">
            <w:pPr>
              <w:rPr>
                <w:rFonts w:ascii="Calibri" w:hAnsi="Calibri" w:cs="Calibri"/>
              </w:rPr>
            </w:pPr>
            <w:r w:rsidRPr="00342817">
              <w:rPr>
                <w:rFonts w:ascii="Calibri" w:hAnsi="Calibri" w:cs="Calibri"/>
              </w:rPr>
              <w:t>FMCC announced the SUNY Workforce Development Grant, which can cover up to 75% of training costs for local employers.  Apprenticeship initiatives are underway for roles such as HVAC technicians and industrial sewing machine operators.</w:t>
            </w:r>
            <w:r w:rsidR="009B3EE9" w:rsidRPr="00342817">
              <w:rPr>
                <w:rFonts w:ascii="Calibri" w:hAnsi="Calibri" w:cs="Calibri"/>
              </w:rPr>
              <w:t xml:space="preserve"> </w:t>
            </w:r>
            <w:r w:rsidRPr="00342817">
              <w:rPr>
                <w:rFonts w:ascii="Calibri" w:hAnsi="Calibri" w:cs="Calibri"/>
              </w:rPr>
              <w:t>Christy also highlighted the ReConnect Grant, offering free college for adults aged 25–54 without an associate degree, across select majors.</w:t>
            </w:r>
            <w:r w:rsidR="009B3EE9" w:rsidRPr="00342817">
              <w:rPr>
                <w:rFonts w:ascii="Calibri" w:hAnsi="Calibri" w:cs="Calibri"/>
              </w:rPr>
              <w:t xml:space="preserve"> </w:t>
            </w:r>
            <w:r w:rsidRPr="00342817">
              <w:rPr>
                <w:rFonts w:ascii="Calibri" w:hAnsi="Calibri" w:cs="Calibri"/>
              </w:rPr>
              <w:t xml:space="preserve">FMCC will host Advanced Manufacturing Week from October 6–10, with company tours and a career fair on Thursday, October 9, from 10 a.m. to 2 p.m. </w:t>
            </w:r>
          </w:p>
          <w:p w14:paraId="3D656393" w14:textId="77777777" w:rsidR="009978FC" w:rsidRPr="00342817" w:rsidRDefault="009978FC" w:rsidP="00803ED7">
            <w:pPr>
              <w:rPr>
                <w:rFonts w:ascii="Calibri" w:hAnsi="Calibri" w:cs="Calibri"/>
              </w:rPr>
            </w:pPr>
          </w:p>
        </w:tc>
      </w:tr>
      <w:tr w:rsidR="003637A7" w:rsidRPr="00342817" w14:paraId="3B8B9245" w14:textId="77777777" w:rsidTr="003637A7">
        <w:tc>
          <w:tcPr>
            <w:tcW w:w="2425" w:type="dxa"/>
          </w:tcPr>
          <w:p w14:paraId="0CAE5E5D" w14:textId="58C1C590" w:rsidR="003637A7" w:rsidRPr="00342817" w:rsidRDefault="003637A7" w:rsidP="000D572F">
            <w:pPr>
              <w:rPr>
                <w:rFonts w:ascii="Calibri" w:hAnsi="Calibri" w:cs="Calibri"/>
              </w:rPr>
            </w:pPr>
            <w:r w:rsidRPr="00342817">
              <w:rPr>
                <w:rFonts w:ascii="Calibri" w:hAnsi="Calibri" w:cs="Calibri"/>
              </w:rPr>
              <w:t xml:space="preserve">Laurie Bargstedt </w:t>
            </w:r>
          </w:p>
        </w:tc>
        <w:tc>
          <w:tcPr>
            <w:tcW w:w="6349" w:type="dxa"/>
          </w:tcPr>
          <w:p w14:paraId="1866D1CE" w14:textId="46F1DE3F" w:rsidR="003637A7" w:rsidRPr="00342817" w:rsidRDefault="003637A7" w:rsidP="000D572F">
            <w:pPr>
              <w:rPr>
                <w:rFonts w:ascii="Calibri" w:hAnsi="Calibri" w:cs="Calibri"/>
              </w:rPr>
            </w:pPr>
            <w:r w:rsidRPr="00342817">
              <w:rPr>
                <w:rFonts w:ascii="Calibri" w:hAnsi="Calibri" w:cs="Calibri"/>
              </w:rPr>
              <w:t xml:space="preserve">Laurie </w:t>
            </w:r>
            <w:r w:rsidR="00051A4C" w:rsidRPr="00342817">
              <w:rPr>
                <w:rFonts w:ascii="Calibri" w:hAnsi="Calibri" w:cs="Calibri"/>
              </w:rPr>
              <w:t>has retired but is continuing to support Christine Carioto during her transition into the new leadership role. The Adult Literacy program is currently offering GED classes and assisting justice-involved individuals in seeking employment. In Amsterdam, specialized training is available for bilingual, bicultural individuals to become teacher aides, which also opens pathways to other career opportunities. Laurie and Christine will be co-presenting with Can</w:t>
            </w:r>
            <w:r w:rsidR="00127D33" w:rsidRPr="00342817">
              <w:rPr>
                <w:rFonts w:ascii="Calibri" w:hAnsi="Calibri" w:cs="Calibri"/>
              </w:rPr>
              <w:t xml:space="preserve"> </w:t>
            </w:r>
            <w:r w:rsidR="00051A4C" w:rsidRPr="00342817">
              <w:rPr>
                <w:rFonts w:ascii="Calibri" w:hAnsi="Calibri" w:cs="Calibri"/>
              </w:rPr>
              <w:t>Code Communities at the upcoming NYATEP conference.</w:t>
            </w:r>
          </w:p>
        </w:tc>
      </w:tr>
      <w:tr w:rsidR="003637A7" w:rsidRPr="00342817" w14:paraId="1114E5CF" w14:textId="77777777" w:rsidTr="003637A7">
        <w:tc>
          <w:tcPr>
            <w:tcW w:w="2425" w:type="dxa"/>
          </w:tcPr>
          <w:p w14:paraId="4E3B004E" w14:textId="471DC8E4" w:rsidR="003637A7" w:rsidRPr="00342817" w:rsidRDefault="007A302C" w:rsidP="000D572F">
            <w:pPr>
              <w:rPr>
                <w:rFonts w:ascii="Calibri" w:hAnsi="Calibri" w:cs="Calibri"/>
              </w:rPr>
            </w:pPr>
            <w:r w:rsidRPr="00342817">
              <w:rPr>
                <w:rFonts w:ascii="Calibri" w:hAnsi="Calibri" w:cs="Calibri"/>
              </w:rPr>
              <w:t xml:space="preserve">Donna Becker </w:t>
            </w:r>
          </w:p>
        </w:tc>
        <w:tc>
          <w:tcPr>
            <w:tcW w:w="6349" w:type="dxa"/>
          </w:tcPr>
          <w:p w14:paraId="48877EB6" w14:textId="16F60290" w:rsidR="003637A7" w:rsidRPr="00342817" w:rsidRDefault="007A302C" w:rsidP="000D572F">
            <w:pPr>
              <w:rPr>
                <w:rFonts w:ascii="Calibri" w:hAnsi="Calibri" w:cs="Calibri"/>
              </w:rPr>
            </w:pPr>
            <w:r w:rsidRPr="00342817">
              <w:rPr>
                <w:rFonts w:ascii="Calibri" w:hAnsi="Calibri" w:cs="Calibri"/>
              </w:rPr>
              <w:t>Schoharie County DSS</w:t>
            </w:r>
            <w:r w:rsidR="00E565DD" w:rsidRPr="00342817">
              <w:rPr>
                <w:rFonts w:ascii="Calibri" w:hAnsi="Calibri" w:cs="Calibri"/>
              </w:rPr>
              <w:t xml:space="preserve"> shared that</w:t>
            </w:r>
            <w:r w:rsidRPr="00342817">
              <w:rPr>
                <w:rFonts w:ascii="Calibri" w:hAnsi="Calibri" w:cs="Calibri"/>
              </w:rPr>
              <w:t xml:space="preserve"> </w:t>
            </w:r>
            <w:r w:rsidR="00451F1B" w:rsidRPr="00342817">
              <w:rPr>
                <w:rFonts w:ascii="Calibri" w:hAnsi="Calibri" w:cs="Calibri"/>
              </w:rPr>
              <w:t xml:space="preserve">due to recent federal changes, the HEAP program will no longer cover clean and </w:t>
            </w:r>
            <w:r w:rsidR="00451F1B" w:rsidRPr="00342817">
              <w:rPr>
                <w:rFonts w:ascii="Calibri" w:hAnsi="Calibri" w:cs="Calibri"/>
              </w:rPr>
              <w:lastRenderedPageBreak/>
              <w:t>tune services of heating system</w:t>
            </w:r>
            <w:r w:rsidR="004E3E71" w:rsidRPr="00342817">
              <w:rPr>
                <w:rFonts w:ascii="Calibri" w:hAnsi="Calibri" w:cs="Calibri"/>
              </w:rPr>
              <w:t>s</w:t>
            </w:r>
            <w:r w:rsidR="00451F1B" w:rsidRPr="00342817">
              <w:rPr>
                <w:rFonts w:ascii="Calibri" w:hAnsi="Calibri" w:cs="Calibri"/>
              </w:rPr>
              <w:t xml:space="preserve">. Additionally, expanded daycare eligibility has significantly increased budget demands, potentially requiring the denial of new applications. </w:t>
            </w:r>
            <w:r w:rsidR="00904339" w:rsidRPr="00342817">
              <w:rPr>
                <w:rFonts w:ascii="Calibri" w:hAnsi="Calibri" w:cs="Calibri"/>
              </w:rPr>
              <w:t>Donna</w:t>
            </w:r>
            <w:r w:rsidR="00451F1B" w:rsidRPr="00342817">
              <w:rPr>
                <w:rFonts w:ascii="Calibri" w:hAnsi="Calibri" w:cs="Calibri"/>
              </w:rPr>
              <w:t xml:space="preserve"> is meeting with the state to explore solutions and will keep the board informed.</w:t>
            </w:r>
          </w:p>
        </w:tc>
      </w:tr>
      <w:tr w:rsidR="003637A7" w:rsidRPr="00342817" w14:paraId="06E2D319" w14:textId="77777777" w:rsidTr="003637A7">
        <w:tc>
          <w:tcPr>
            <w:tcW w:w="2425" w:type="dxa"/>
          </w:tcPr>
          <w:p w14:paraId="0EC719F3" w14:textId="3F89E8A8" w:rsidR="003637A7" w:rsidRPr="00342817" w:rsidRDefault="005F0FD6" w:rsidP="000D572F">
            <w:pPr>
              <w:rPr>
                <w:rFonts w:ascii="Calibri" w:hAnsi="Calibri" w:cs="Calibri"/>
              </w:rPr>
            </w:pPr>
            <w:r w:rsidRPr="00342817">
              <w:rPr>
                <w:rFonts w:ascii="Calibri" w:hAnsi="Calibri" w:cs="Calibri"/>
              </w:rPr>
              <w:lastRenderedPageBreak/>
              <w:t xml:space="preserve">Dwyane Illsley </w:t>
            </w:r>
          </w:p>
        </w:tc>
        <w:tc>
          <w:tcPr>
            <w:tcW w:w="6349" w:type="dxa"/>
          </w:tcPr>
          <w:p w14:paraId="073B3EBF" w14:textId="643BBD22" w:rsidR="003637A7" w:rsidRPr="00342817" w:rsidRDefault="005F0FD6" w:rsidP="000D572F">
            <w:pPr>
              <w:rPr>
                <w:rFonts w:ascii="Calibri" w:hAnsi="Calibri" w:cs="Calibri"/>
              </w:rPr>
            </w:pPr>
            <w:r w:rsidRPr="00342817">
              <w:rPr>
                <w:rFonts w:ascii="Calibri" w:hAnsi="Calibri" w:cs="Calibri"/>
              </w:rPr>
              <w:t xml:space="preserve">Dwayne </w:t>
            </w:r>
            <w:r w:rsidR="00AB17A7" w:rsidRPr="00342817">
              <w:rPr>
                <w:rFonts w:ascii="Calibri" w:hAnsi="Calibri" w:cs="Calibri"/>
              </w:rPr>
              <w:t>shared that the</w:t>
            </w:r>
            <w:r w:rsidRPr="00342817">
              <w:rPr>
                <w:rFonts w:ascii="Calibri" w:hAnsi="Calibri" w:cs="Calibri"/>
              </w:rPr>
              <w:t xml:space="preserve"> Schoharie County Chamber of Commerce annual dinner </w:t>
            </w:r>
            <w:r w:rsidR="00AB17A7" w:rsidRPr="00342817">
              <w:rPr>
                <w:rFonts w:ascii="Calibri" w:hAnsi="Calibri" w:cs="Calibri"/>
              </w:rPr>
              <w:t>is</w:t>
            </w:r>
            <w:r w:rsidRPr="00342817">
              <w:rPr>
                <w:rFonts w:ascii="Calibri" w:hAnsi="Calibri" w:cs="Calibri"/>
              </w:rPr>
              <w:t xml:space="preserve"> </w:t>
            </w:r>
            <w:r w:rsidR="00AB17A7" w:rsidRPr="00342817">
              <w:rPr>
                <w:rFonts w:ascii="Calibri" w:hAnsi="Calibri" w:cs="Calibri"/>
              </w:rPr>
              <w:t xml:space="preserve">on </w:t>
            </w:r>
            <w:r w:rsidRPr="00342817">
              <w:rPr>
                <w:rFonts w:ascii="Calibri" w:hAnsi="Calibri" w:cs="Calibri"/>
              </w:rPr>
              <w:t>Wednesday, October 9, from 6–9 p.m.</w:t>
            </w:r>
          </w:p>
        </w:tc>
      </w:tr>
      <w:tr w:rsidR="003637A7" w:rsidRPr="00342817" w14:paraId="657F203B" w14:textId="77777777" w:rsidTr="003637A7">
        <w:tc>
          <w:tcPr>
            <w:tcW w:w="2425" w:type="dxa"/>
          </w:tcPr>
          <w:p w14:paraId="207C00B3" w14:textId="340C4D09" w:rsidR="003637A7" w:rsidRPr="00342817" w:rsidRDefault="00E26320" w:rsidP="000D572F">
            <w:pPr>
              <w:rPr>
                <w:rFonts w:ascii="Calibri" w:hAnsi="Calibri" w:cs="Calibri"/>
              </w:rPr>
            </w:pPr>
            <w:r w:rsidRPr="00342817">
              <w:rPr>
                <w:rFonts w:ascii="Calibri" w:hAnsi="Calibri" w:cs="Calibri"/>
              </w:rPr>
              <w:t xml:space="preserve">Donna Pesta </w:t>
            </w:r>
          </w:p>
        </w:tc>
        <w:tc>
          <w:tcPr>
            <w:tcW w:w="6349" w:type="dxa"/>
          </w:tcPr>
          <w:p w14:paraId="50339244" w14:textId="19E964C4" w:rsidR="003637A7" w:rsidRPr="00342817" w:rsidRDefault="009B1527" w:rsidP="000D572F">
            <w:pPr>
              <w:rPr>
                <w:rFonts w:ascii="Calibri" w:hAnsi="Calibri" w:cs="Calibri"/>
              </w:rPr>
            </w:pPr>
            <w:r w:rsidRPr="00342817">
              <w:rPr>
                <w:rFonts w:ascii="Calibri" w:hAnsi="Calibri" w:cs="Calibri"/>
              </w:rPr>
              <w:t xml:space="preserve">SUNY Cobleskill will host </w:t>
            </w:r>
            <w:r w:rsidR="00AB17A7" w:rsidRPr="00342817">
              <w:rPr>
                <w:rFonts w:ascii="Calibri" w:hAnsi="Calibri" w:cs="Calibri"/>
              </w:rPr>
              <w:t xml:space="preserve">an </w:t>
            </w:r>
            <w:r w:rsidRPr="00342817">
              <w:rPr>
                <w:rFonts w:ascii="Calibri" w:hAnsi="Calibri" w:cs="Calibri"/>
              </w:rPr>
              <w:t>A</w:t>
            </w:r>
            <w:r w:rsidR="00E26320" w:rsidRPr="00342817">
              <w:rPr>
                <w:rFonts w:ascii="Calibri" w:hAnsi="Calibri" w:cs="Calibri"/>
              </w:rPr>
              <w:t xml:space="preserve">gricultural Engineering/Diesel Technology Job Fair in October and </w:t>
            </w:r>
            <w:r w:rsidRPr="00342817">
              <w:rPr>
                <w:rFonts w:ascii="Calibri" w:hAnsi="Calibri" w:cs="Calibri"/>
              </w:rPr>
              <w:t xml:space="preserve">an </w:t>
            </w:r>
            <w:r w:rsidR="00E26320" w:rsidRPr="00342817">
              <w:rPr>
                <w:rFonts w:ascii="Calibri" w:hAnsi="Calibri" w:cs="Calibri"/>
              </w:rPr>
              <w:t xml:space="preserve">agriculture-related job fair in November. </w:t>
            </w:r>
            <w:r w:rsidRPr="00342817">
              <w:rPr>
                <w:rFonts w:ascii="Calibri" w:hAnsi="Calibri" w:cs="Calibri"/>
              </w:rPr>
              <w:t xml:space="preserve">Also looking into the options of Co-ops for students. </w:t>
            </w:r>
          </w:p>
        </w:tc>
      </w:tr>
      <w:tr w:rsidR="00B017F9" w:rsidRPr="00342817" w14:paraId="5FFED2B0" w14:textId="77777777" w:rsidTr="003637A7">
        <w:tc>
          <w:tcPr>
            <w:tcW w:w="2425" w:type="dxa"/>
          </w:tcPr>
          <w:p w14:paraId="292E62C2" w14:textId="64DA28B6" w:rsidR="00B017F9" w:rsidRPr="00342817" w:rsidRDefault="00FE471F" w:rsidP="000D572F">
            <w:pPr>
              <w:rPr>
                <w:rFonts w:ascii="Calibri" w:hAnsi="Calibri" w:cs="Calibri"/>
              </w:rPr>
            </w:pPr>
            <w:r w:rsidRPr="00342817">
              <w:rPr>
                <w:rFonts w:ascii="Calibri" w:hAnsi="Calibri" w:cs="Calibri"/>
              </w:rPr>
              <w:t>Jeanne Cannatella</w:t>
            </w:r>
          </w:p>
        </w:tc>
        <w:tc>
          <w:tcPr>
            <w:tcW w:w="6349" w:type="dxa"/>
          </w:tcPr>
          <w:p w14:paraId="738F6ABD" w14:textId="512B8E94" w:rsidR="00B017F9" w:rsidRPr="00342817" w:rsidRDefault="00695E27" w:rsidP="000D572F">
            <w:pPr>
              <w:rPr>
                <w:rFonts w:ascii="Calibri" w:hAnsi="Calibri" w:cs="Calibri"/>
              </w:rPr>
            </w:pPr>
            <w:r w:rsidRPr="00342817">
              <w:rPr>
                <w:rFonts w:ascii="Calibri" w:hAnsi="Calibri" w:cs="Calibri"/>
              </w:rPr>
              <w:t xml:space="preserve">Wine Shipping is ramping up staffing from 100 to approximately 150–160 employees, with a focus on hiring seasonal warehouse associates and forklift operators. </w:t>
            </w:r>
            <w:r w:rsidR="00FE471F" w:rsidRPr="00342817">
              <w:rPr>
                <w:rFonts w:ascii="Calibri" w:hAnsi="Calibri" w:cs="Calibri"/>
              </w:rPr>
              <w:t xml:space="preserve">Jeanne </w:t>
            </w:r>
            <w:r w:rsidRPr="00342817">
              <w:rPr>
                <w:rFonts w:ascii="Calibri" w:hAnsi="Calibri" w:cs="Calibri"/>
              </w:rPr>
              <w:t>emphasized her commitment to advocating for employees, particularly those facing economic challenges, and expressed appreciation for the board’s shared resources</w:t>
            </w:r>
            <w:r w:rsidR="00293DB6">
              <w:rPr>
                <w:rFonts w:ascii="Calibri" w:hAnsi="Calibri" w:cs="Calibri"/>
              </w:rPr>
              <w:t>.</w:t>
            </w:r>
          </w:p>
        </w:tc>
      </w:tr>
      <w:tr w:rsidR="003637A7" w:rsidRPr="00342817" w14:paraId="30FC8554" w14:textId="77777777" w:rsidTr="003637A7">
        <w:tc>
          <w:tcPr>
            <w:tcW w:w="2425" w:type="dxa"/>
          </w:tcPr>
          <w:p w14:paraId="6CB87B9C" w14:textId="06B52731" w:rsidR="003637A7" w:rsidRPr="00342817" w:rsidRDefault="00FE471F" w:rsidP="000D572F">
            <w:pPr>
              <w:rPr>
                <w:rFonts w:ascii="Calibri" w:hAnsi="Calibri" w:cs="Calibri"/>
              </w:rPr>
            </w:pPr>
            <w:r w:rsidRPr="00342817">
              <w:rPr>
                <w:rFonts w:ascii="Calibri" w:hAnsi="Calibri" w:cs="Calibri"/>
              </w:rPr>
              <w:t>Donna Holzeis</w:t>
            </w:r>
          </w:p>
        </w:tc>
        <w:tc>
          <w:tcPr>
            <w:tcW w:w="6349" w:type="dxa"/>
          </w:tcPr>
          <w:p w14:paraId="7C6B071B" w14:textId="0C66D973" w:rsidR="003637A7" w:rsidRPr="00342817" w:rsidRDefault="00DB2A0F" w:rsidP="000D572F">
            <w:pPr>
              <w:rPr>
                <w:rFonts w:ascii="Calibri" w:hAnsi="Calibri" w:cs="Calibri"/>
              </w:rPr>
            </w:pPr>
            <w:r w:rsidRPr="00342817">
              <w:rPr>
                <w:rFonts w:ascii="Calibri" w:hAnsi="Calibri" w:cs="Calibri"/>
              </w:rPr>
              <w:t xml:space="preserve">Universal Plastics </w:t>
            </w:r>
            <w:r w:rsidR="005B7406" w:rsidRPr="00342817">
              <w:rPr>
                <w:rFonts w:ascii="Calibri" w:hAnsi="Calibri" w:cs="Calibri"/>
              </w:rPr>
              <w:t xml:space="preserve">hosted a successful tour for the business consortium team in August and will be participating in the upcoming Advanced Manufacturing Career Fair. </w:t>
            </w:r>
          </w:p>
        </w:tc>
      </w:tr>
    </w:tbl>
    <w:p w14:paraId="6E1837E4" w14:textId="77777777" w:rsidR="00803ED7" w:rsidRPr="00342817" w:rsidRDefault="00803ED7" w:rsidP="00803ED7">
      <w:pPr>
        <w:rPr>
          <w:rFonts w:ascii="Calibri" w:hAnsi="Calibri" w:cs="Calibri"/>
        </w:rPr>
      </w:pPr>
    </w:p>
    <w:p w14:paraId="32250C8E" w14:textId="674AE9DD" w:rsidR="00803ED7" w:rsidRPr="00342817" w:rsidRDefault="009F4E17" w:rsidP="00803ED7">
      <w:pPr>
        <w:pStyle w:val="Heading1"/>
        <w:rPr>
          <w:rFonts w:ascii="Calibri" w:hAnsi="Calibri" w:cs="Calibri"/>
          <w:sz w:val="36"/>
          <w:szCs w:val="36"/>
        </w:rPr>
      </w:pPr>
      <w:r w:rsidRPr="00342817">
        <w:rPr>
          <w:rFonts w:ascii="Calibri" w:hAnsi="Calibri" w:cs="Calibri"/>
          <w:sz w:val="36"/>
          <w:szCs w:val="36"/>
        </w:rPr>
        <w:t>Next Meeting</w:t>
      </w:r>
      <w:r w:rsidR="00013FD3" w:rsidRPr="00342817">
        <w:rPr>
          <w:rFonts w:ascii="Calibri" w:hAnsi="Calibri" w:cs="Calibri"/>
          <w:sz w:val="36"/>
          <w:szCs w:val="36"/>
        </w:rPr>
        <w:t xml:space="preserve"> </w:t>
      </w:r>
    </w:p>
    <w:tbl>
      <w:tblPr>
        <w:tblStyle w:val="TableGrid"/>
        <w:tblW w:w="0" w:type="auto"/>
        <w:tblLook w:val="04A0" w:firstRow="1" w:lastRow="0" w:firstColumn="1" w:lastColumn="0" w:noHBand="0" w:noVBand="1"/>
      </w:tblPr>
      <w:tblGrid>
        <w:gridCol w:w="4387"/>
        <w:gridCol w:w="4387"/>
      </w:tblGrid>
      <w:tr w:rsidR="008B6018" w:rsidRPr="00342817" w14:paraId="2301270C" w14:textId="77777777" w:rsidTr="008B6018">
        <w:tc>
          <w:tcPr>
            <w:tcW w:w="4387" w:type="dxa"/>
          </w:tcPr>
          <w:p w14:paraId="0A3CB661" w14:textId="2A82BAAD" w:rsidR="008B6018" w:rsidRPr="00342817" w:rsidRDefault="008B6018" w:rsidP="0051092E">
            <w:pPr>
              <w:jc w:val="center"/>
              <w:rPr>
                <w:rFonts w:ascii="Calibri" w:hAnsi="Calibri" w:cs="Calibri"/>
                <w:b/>
                <w:bCs/>
              </w:rPr>
            </w:pPr>
            <w:r w:rsidRPr="00342817">
              <w:rPr>
                <w:rFonts w:ascii="Calibri" w:hAnsi="Calibri" w:cs="Calibri"/>
                <w:b/>
                <w:bCs/>
              </w:rPr>
              <w:t>Committee Meeting</w:t>
            </w:r>
          </w:p>
        </w:tc>
        <w:tc>
          <w:tcPr>
            <w:tcW w:w="4387" w:type="dxa"/>
          </w:tcPr>
          <w:p w14:paraId="562D4D73" w14:textId="74405BAE" w:rsidR="008B6018" w:rsidRPr="00342817" w:rsidRDefault="008B6018" w:rsidP="0051092E">
            <w:pPr>
              <w:jc w:val="center"/>
              <w:rPr>
                <w:rFonts w:ascii="Calibri" w:hAnsi="Calibri" w:cs="Calibri"/>
                <w:b/>
                <w:bCs/>
              </w:rPr>
            </w:pPr>
            <w:r w:rsidRPr="00342817">
              <w:rPr>
                <w:rFonts w:ascii="Calibri" w:hAnsi="Calibri" w:cs="Calibri"/>
                <w:b/>
                <w:bCs/>
              </w:rPr>
              <w:t>Board Meeting</w:t>
            </w:r>
          </w:p>
        </w:tc>
      </w:tr>
      <w:tr w:rsidR="008B6018" w:rsidRPr="00342817" w14:paraId="000616DE" w14:textId="77777777" w:rsidTr="008B6018">
        <w:tc>
          <w:tcPr>
            <w:tcW w:w="4387" w:type="dxa"/>
          </w:tcPr>
          <w:p w14:paraId="7E43AAE8" w14:textId="67B118C6" w:rsidR="008B6018" w:rsidRPr="00342817" w:rsidRDefault="0051092E" w:rsidP="0051092E">
            <w:pPr>
              <w:jc w:val="center"/>
              <w:rPr>
                <w:rFonts w:ascii="Calibri" w:hAnsi="Calibri" w:cs="Calibri"/>
              </w:rPr>
            </w:pPr>
            <w:r w:rsidRPr="00342817">
              <w:rPr>
                <w:rFonts w:ascii="Calibri" w:hAnsi="Calibri" w:cs="Calibri"/>
              </w:rPr>
              <w:t>November 19, 2025</w:t>
            </w:r>
          </w:p>
        </w:tc>
        <w:tc>
          <w:tcPr>
            <w:tcW w:w="4387" w:type="dxa"/>
          </w:tcPr>
          <w:p w14:paraId="0500854A" w14:textId="19E7D18D" w:rsidR="008B6018" w:rsidRPr="00342817" w:rsidRDefault="0051092E" w:rsidP="0051092E">
            <w:pPr>
              <w:jc w:val="center"/>
              <w:rPr>
                <w:rFonts w:ascii="Calibri" w:hAnsi="Calibri" w:cs="Calibri"/>
              </w:rPr>
            </w:pPr>
            <w:r w:rsidRPr="00342817">
              <w:rPr>
                <w:rFonts w:ascii="Calibri" w:hAnsi="Calibri" w:cs="Calibri"/>
              </w:rPr>
              <w:t>December 3, 2025</w:t>
            </w:r>
          </w:p>
        </w:tc>
      </w:tr>
      <w:tr w:rsidR="008B6018" w:rsidRPr="00342817" w14:paraId="329CE5E3" w14:textId="77777777" w:rsidTr="008B6018">
        <w:tc>
          <w:tcPr>
            <w:tcW w:w="4387" w:type="dxa"/>
          </w:tcPr>
          <w:p w14:paraId="04A7F1DB" w14:textId="523E05BE" w:rsidR="008B6018" w:rsidRPr="00342817" w:rsidRDefault="0051092E" w:rsidP="0051092E">
            <w:pPr>
              <w:jc w:val="center"/>
              <w:rPr>
                <w:rFonts w:ascii="Calibri" w:hAnsi="Calibri" w:cs="Calibri"/>
              </w:rPr>
            </w:pPr>
            <w:r w:rsidRPr="00342817">
              <w:rPr>
                <w:rFonts w:ascii="Calibri" w:hAnsi="Calibri" w:cs="Calibri"/>
              </w:rPr>
              <w:t>4:00 PM</w:t>
            </w:r>
          </w:p>
        </w:tc>
        <w:tc>
          <w:tcPr>
            <w:tcW w:w="4387" w:type="dxa"/>
          </w:tcPr>
          <w:p w14:paraId="39F622AC" w14:textId="78F9C894" w:rsidR="008B6018" w:rsidRPr="00342817" w:rsidRDefault="0051092E" w:rsidP="0051092E">
            <w:pPr>
              <w:jc w:val="center"/>
              <w:rPr>
                <w:rFonts w:ascii="Calibri" w:hAnsi="Calibri" w:cs="Calibri"/>
              </w:rPr>
            </w:pPr>
            <w:r w:rsidRPr="00342817">
              <w:rPr>
                <w:rFonts w:ascii="Calibri" w:hAnsi="Calibri" w:cs="Calibri"/>
              </w:rPr>
              <w:t>4:30 PM</w:t>
            </w:r>
          </w:p>
        </w:tc>
      </w:tr>
      <w:tr w:rsidR="008B6018" w:rsidRPr="00342817" w14:paraId="2E17E972" w14:textId="77777777" w:rsidTr="008B6018">
        <w:tc>
          <w:tcPr>
            <w:tcW w:w="4387" w:type="dxa"/>
          </w:tcPr>
          <w:p w14:paraId="482C0F14" w14:textId="640A246F" w:rsidR="008B6018" w:rsidRPr="00342817" w:rsidRDefault="0051092E" w:rsidP="0051092E">
            <w:pPr>
              <w:jc w:val="center"/>
              <w:rPr>
                <w:rFonts w:ascii="Calibri" w:hAnsi="Calibri" w:cs="Calibri"/>
              </w:rPr>
            </w:pPr>
            <w:r w:rsidRPr="00342817">
              <w:rPr>
                <w:rFonts w:ascii="Calibri" w:hAnsi="Calibri" w:cs="Calibri"/>
              </w:rPr>
              <w:t>Zoom</w:t>
            </w:r>
          </w:p>
        </w:tc>
        <w:tc>
          <w:tcPr>
            <w:tcW w:w="4387" w:type="dxa"/>
          </w:tcPr>
          <w:p w14:paraId="5D4B5565" w14:textId="63C7D48B" w:rsidR="008B6018" w:rsidRPr="00342817" w:rsidRDefault="0051092E" w:rsidP="0051092E">
            <w:pPr>
              <w:jc w:val="center"/>
              <w:rPr>
                <w:rFonts w:ascii="Calibri" w:hAnsi="Calibri" w:cs="Calibri"/>
              </w:rPr>
            </w:pPr>
            <w:r w:rsidRPr="00342817">
              <w:rPr>
                <w:rFonts w:ascii="Calibri" w:hAnsi="Calibri" w:cs="Calibri"/>
              </w:rPr>
              <w:t>Amsterdam Career Center or Lamont Engineers</w:t>
            </w:r>
          </w:p>
        </w:tc>
      </w:tr>
    </w:tbl>
    <w:p w14:paraId="11631295" w14:textId="77777777" w:rsidR="009F4E17" w:rsidRPr="00342817" w:rsidRDefault="009F4E17" w:rsidP="009F4E17">
      <w:pPr>
        <w:rPr>
          <w:rFonts w:ascii="Calibri" w:hAnsi="Calibri" w:cs="Calibri"/>
        </w:rPr>
      </w:pPr>
    </w:p>
    <w:p w14:paraId="20CCA384" w14:textId="77777777" w:rsidR="009F4E17" w:rsidRPr="00342817" w:rsidRDefault="009F4E17" w:rsidP="00803ED7">
      <w:pPr>
        <w:rPr>
          <w:rFonts w:ascii="Calibri" w:hAnsi="Calibri" w:cs="Calibri"/>
        </w:rPr>
      </w:pPr>
    </w:p>
    <w:p w14:paraId="65A9BA12" w14:textId="77777777" w:rsidR="00803ED7" w:rsidRPr="009F4E17" w:rsidRDefault="009F4E17" w:rsidP="00803ED7">
      <w:pPr>
        <w:rPr>
          <w:sz w:val="20"/>
          <w:szCs w:val="20"/>
        </w:rPr>
      </w:pPr>
      <w:r w:rsidRPr="00342817">
        <w:rPr>
          <w:rFonts w:ascii="Calibri" w:hAnsi="Calibri" w:cs="Calibri"/>
          <w:sz w:val="20"/>
          <w:szCs w:val="20"/>
        </w:rPr>
        <w:t xml:space="preserve">Mission: </w:t>
      </w:r>
      <w:r w:rsidR="00803ED7" w:rsidRPr="00342817">
        <w:rPr>
          <w:rFonts w:ascii="Calibri" w:hAnsi="Calibri" w:cs="Calibri"/>
          <w:sz w:val="20"/>
          <w:szCs w:val="20"/>
        </w:rPr>
        <w:t>The Fulton, Montgomery, Schoharie (FMS) Counties Workforce Development Board and Partners envision a customer-focused, universal access, quality-driven system of workforce development services for job seekers and business customers that will provide a competitive, world-class workforce able to fuel a vibrant economy in the FMS WDB region</w:t>
      </w:r>
      <w:r w:rsidR="00803ED7" w:rsidRPr="009F4E17">
        <w:rPr>
          <w:sz w:val="20"/>
          <w:szCs w:val="20"/>
        </w:rPr>
        <w:t xml:space="preserve">.  </w:t>
      </w:r>
    </w:p>
    <w:sectPr w:rsidR="00803ED7" w:rsidRPr="009F4E17" w:rsidSect="00A42E28">
      <w:headerReference w:type="default" r:id="rId7"/>
      <w:pgSz w:w="12240" w:h="1584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1724" w14:textId="77777777" w:rsidR="00E227A2" w:rsidRDefault="00E227A2" w:rsidP="00391DDA">
      <w:pPr>
        <w:spacing w:after="0" w:line="240" w:lineRule="auto"/>
      </w:pPr>
      <w:r>
        <w:separator/>
      </w:r>
    </w:p>
  </w:endnote>
  <w:endnote w:type="continuationSeparator" w:id="0">
    <w:p w14:paraId="04D1EAAA" w14:textId="77777777" w:rsidR="00E227A2" w:rsidRDefault="00E227A2" w:rsidP="003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1542" w14:textId="77777777" w:rsidR="00E227A2" w:rsidRDefault="00E227A2" w:rsidP="00391DDA">
      <w:pPr>
        <w:spacing w:after="0" w:line="240" w:lineRule="auto"/>
      </w:pPr>
      <w:r>
        <w:separator/>
      </w:r>
    </w:p>
  </w:footnote>
  <w:footnote w:type="continuationSeparator" w:id="0">
    <w:p w14:paraId="45B00C63" w14:textId="77777777" w:rsidR="00E227A2" w:rsidRDefault="00E227A2" w:rsidP="0039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9D7D" w14:textId="77777777" w:rsidR="00391DDA" w:rsidRPr="00391DDA" w:rsidRDefault="00391DDA" w:rsidP="00391DDA">
    <w:pPr>
      <w:pStyle w:val="Header"/>
    </w:pPr>
    <w:r>
      <w:rPr>
        <w:noProof/>
      </w:rPr>
      <w:drawing>
        <wp:anchor distT="0" distB="0" distL="114300" distR="114300" simplePos="0" relativeHeight="251658240" behindDoc="1" locked="0" layoutInCell="1" allowOverlap="1" wp14:anchorId="379C0D2E" wp14:editId="78B2663D">
          <wp:simplePos x="0" y="0"/>
          <wp:positionH relativeFrom="margin">
            <wp:align>center</wp:align>
          </wp:positionH>
          <wp:positionV relativeFrom="paragraph">
            <wp:posOffset>-504825</wp:posOffset>
          </wp:positionV>
          <wp:extent cx="1480059" cy="1143000"/>
          <wp:effectExtent l="0" t="0" r="6350" b="0"/>
          <wp:wrapNone/>
          <wp:docPr id="6505606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6069" name="Picture 1" descr="A logo for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0059"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9DA"/>
    <w:multiLevelType w:val="multilevel"/>
    <w:tmpl w:val="476E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A17C1"/>
    <w:multiLevelType w:val="hybridMultilevel"/>
    <w:tmpl w:val="5AE4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600779"/>
    <w:multiLevelType w:val="multilevel"/>
    <w:tmpl w:val="D5D6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332002">
    <w:abstractNumId w:val="0"/>
  </w:num>
  <w:num w:numId="2" w16cid:durableId="26486978">
    <w:abstractNumId w:val="2"/>
  </w:num>
  <w:num w:numId="3" w16cid:durableId="100744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A9"/>
    <w:rsid w:val="00013FD3"/>
    <w:rsid w:val="00033EB3"/>
    <w:rsid w:val="00051A4C"/>
    <w:rsid w:val="00082007"/>
    <w:rsid w:val="000845B5"/>
    <w:rsid w:val="000A7C99"/>
    <w:rsid w:val="000F10B1"/>
    <w:rsid w:val="001056BA"/>
    <w:rsid w:val="00127D33"/>
    <w:rsid w:val="00137FEB"/>
    <w:rsid w:val="00166AF5"/>
    <w:rsid w:val="00171E03"/>
    <w:rsid w:val="001777B2"/>
    <w:rsid w:val="001800FF"/>
    <w:rsid w:val="001971AF"/>
    <w:rsid w:val="001C65B5"/>
    <w:rsid w:val="001D5DB3"/>
    <w:rsid w:val="00200610"/>
    <w:rsid w:val="0022365F"/>
    <w:rsid w:val="00233FE7"/>
    <w:rsid w:val="002359E0"/>
    <w:rsid w:val="00241C7F"/>
    <w:rsid w:val="00252220"/>
    <w:rsid w:val="00271898"/>
    <w:rsid w:val="00293DB6"/>
    <w:rsid w:val="002B380E"/>
    <w:rsid w:val="0030467D"/>
    <w:rsid w:val="00306F75"/>
    <w:rsid w:val="00342817"/>
    <w:rsid w:val="00350E93"/>
    <w:rsid w:val="003637A7"/>
    <w:rsid w:val="00391DDA"/>
    <w:rsid w:val="003A3D03"/>
    <w:rsid w:val="003C205F"/>
    <w:rsid w:val="003E7116"/>
    <w:rsid w:val="00403C5A"/>
    <w:rsid w:val="004115D4"/>
    <w:rsid w:val="004121AC"/>
    <w:rsid w:val="00441A91"/>
    <w:rsid w:val="00451F1B"/>
    <w:rsid w:val="00462633"/>
    <w:rsid w:val="00475F1C"/>
    <w:rsid w:val="004D2A18"/>
    <w:rsid w:val="004D3BB1"/>
    <w:rsid w:val="004E3E71"/>
    <w:rsid w:val="004F02CC"/>
    <w:rsid w:val="00506EF3"/>
    <w:rsid w:val="0051092E"/>
    <w:rsid w:val="00535B4A"/>
    <w:rsid w:val="00553550"/>
    <w:rsid w:val="00554609"/>
    <w:rsid w:val="00585D6E"/>
    <w:rsid w:val="005A4EAD"/>
    <w:rsid w:val="005B7406"/>
    <w:rsid w:val="005F0FD6"/>
    <w:rsid w:val="005F27E6"/>
    <w:rsid w:val="00630FAE"/>
    <w:rsid w:val="00647582"/>
    <w:rsid w:val="00682EC9"/>
    <w:rsid w:val="00695E27"/>
    <w:rsid w:val="006A63FA"/>
    <w:rsid w:val="006B3A4D"/>
    <w:rsid w:val="006F57B0"/>
    <w:rsid w:val="007267CB"/>
    <w:rsid w:val="00730C74"/>
    <w:rsid w:val="0074349F"/>
    <w:rsid w:val="007937AC"/>
    <w:rsid w:val="007A302C"/>
    <w:rsid w:val="007C764C"/>
    <w:rsid w:val="007E15D8"/>
    <w:rsid w:val="007F67D1"/>
    <w:rsid w:val="00803ED7"/>
    <w:rsid w:val="00813D3C"/>
    <w:rsid w:val="008679F7"/>
    <w:rsid w:val="008A1B8E"/>
    <w:rsid w:val="008A76DD"/>
    <w:rsid w:val="008A7E79"/>
    <w:rsid w:val="008B6018"/>
    <w:rsid w:val="008C3C24"/>
    <w:rsid w:val="008E364F"/>
    <w:rsid w:val="0090145A"/>
    <w:rsid w:val="00904339"/>
    <w:rsid w:val="00904F62"/>
    <w:rsid w:val="00924B77"/>
    <w:rsid w:val="00925357"/>
    <w:rsid w:val="00940558"/>
    <w:rsid w:val="0094164E"/>
    <w:rsid w:val="00974002"/>
    <w:rsid w:val="009978FC"/>
    <w:rsid w:val="00997CA9"/>
    <w:rsid w:val="009B1527"/>
    <w:rsid w:val="009B3EE9"/>
    <w:rsid w:val="009D2F78"/>
    <w:rsid w:val="009D3AC8"/>
    <w:rsid w:val="009F4E17"/>
    <w:rsid w:val="009F60D0"/>
    <w:rsid w:val="00A315C2"/>
    <w:rsid w:val="00A31746"/>
    <w:rsid w:val="00A42E28"/>
    <w:rsid w:val="00A70E16"/>
    <w:rsid w:val="00A920E1"/>
    <w:rsid w:val="00AA4EB1"/>
    <w:rsid w:val="00AB17A7"/>
    <w:rsid w:val="00AF59F7"/>
    <w:rsid w:val="00B017F9"/>
    <w:rsid w:val="00B231B1"/>
    <w:rsid w:val="00B65278"/>
    <w:rsid w:val="00B91ABC"/>
    <w:rsid w:val="00BA6088"/>
    <w:rsid w:val="00C07DD8"/>
    <w:rsid w:val="00C82616"/>
    <w:rsid w:val="00CB75E4"/>
    <w:rsid w:val="00D1487C"/>
    <w:rsid w:val="00D14B16"/>
    <w:rsid w:val="00D25DE2"/>
    <w:rsid w:val="00D72B82"/>
    <w:rsid w:val="00D82B0F"/>
    <w:rsid w:val="00D9742B"/>
    <w:rsid w:val="00DA6F7E"/>
    <w:rsid w:val="00DA7694"/>
    <w:rsid w:val="00DB2A0F"/>
    <w:rsid w:val="00DE2EF6"/>
    <w:rsid w:val="00DE4082"/>
    <w:rsid w:val="00E227A2"/>
    <w:rsid w:val="00E26320"/>
    <w:rsid w:val="00E41644"/>
    <w:rsid w:val="00E565DD"/>
    <w:rsid w:val="00E76B1B"/>
    <w:rsid w:val="00EB23EC"/>
    <w:rsid w:val="00EB5598"/>
    <w:rsid w:val="00F22CA7"/>
    <w:rsid w:val="00F802A2"/>
    <w:rsid w:val="00F809F7"/>
    <w:rsid w:val="00FA02D7"/>
    <w:rsid w:val="00FC406E"/>
    <w:rsid w:val="00FD3D06"/>
    <w:rsid w:val="00FE471F"/>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0F6E9"/>
  <w15:chartTrackingRefBased/>
  <w15:docId w15:val="{141817DC-BBBD-40EA-B77F-E6187B7B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4E"/>
  </w:style>
  <w:style w:type="paragraph" w:styleId="Heading1">
    <w:name w:val="heading 1"/>
    <w:basedOn w:val="Normal"/>
    <w:next w:val="Normal"/>
    <w:link w:val="Heading1Char"/>
    <w:uiPriority w:val="9"/>
    <w:qFormat/>
    <w:rsid w:val="0039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DA"/>
    <w:rPr>
      <w:rFonts w:eastAsiaTheme="majorEastAsia" w:cstheme="majorBidi"/>
      <w:color w:val="272727" w:themeColor="text1" w:themeTint="D8"/>
    </w:rPr>
  </w:style>
  <w:style w:type="paragraph" w:styleId="Title">
    <w:name w:val="Title"/>
    <w:basedOn w:val="Normal"/>
    <w:next w:val="Normal"/>
    <w:link w:val="TitleChar"/>
    <w:uiPriority w:val="10"/>
    <w:qFormat/>
    <w:rsid w:val="0039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DA"/>
    <w:pPr>
      <w:spacing w:before="160"/>
      <w:jc w:val="center"/>
    </w:pPr>
    <w:rPr>
      <w:i/>
      <w:iCs/>
      <w:color w:val="404040" w:themeColor="text1" w:themeTint="BF"/>
    </w:rPr>
  </w:style>
  <w:style w:type="character" w:customStyle="1" w:styleId="QuoteChar">
    <w:name w:val="Quote Char"/>
    <w:basedOn w:val="DefaultParagraphFont"/>
    <w:link w:val="Quote"/>
    <w:uiPriority w:val="29"/>
    <w:rsid w:val="00391DDA"/>
    <w:rPr>
      <w:i/>
      <w:iCs/>
      <w:color w:val="404040" w:themeColor="text1" w:themeTint="BF"/>
    </w:rPr>
  </w:style>
  <w:style w:type="paragraph" w:styleId="ListParagraph">
    <w:name w:val="List Paragraph"/>
    <w:basedOn w:val="Normal"/>
    <w:uiPriority w:val="34"/>
    <w:qFormat/>
    <w:rsid w:val="00391DDA"/>
    <w:pPr>
      <w:ind w:left="720"/>
      <w:contextualSpacing/>
    </w:pPr>
  </w:style>
  <w:style w:type="character" w:styleId="IntenseEmphasis">
    <w:name w:val="Intense Emphasis"/>
    <w:basedOn w:val="DefaultParagraphFont"/>
    <w:uiPriority w:val="21"/>
    <w:qFormat/>
    <w:rsid w:val="00391DDA"/>
    <w:rPr>
      <w:i/>
      <w:iCs/>
      <w:color w:val="0F4761" w:themeColor="accent1" w:themeShade="BF"/>
    </w:rPr>
  </w:style>
  <w:style w:type="paragraph" w:styleId="IntenseQuote">
    <w:name w:val="Intense Quote"/>
    <w:basedOn w:val="Normal"/>
    <w:next w:val="Normal"/>
    <w:link w:val="IntenseQuoteChar"/>
    <w:uiPriority w:val="30"/>
    <w:qFormat/>
    <w:rsid w:val="0039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A"/>
    <w:rPr>
      <w:i/>
      <w:iCs/>
      <w:color w:val="0F4761" w:themeColor="accent1" w:themeShade="BF"/>
    </w:rPr>
  </w:style>
  <w:style w:type="character" w:styleId="IntenseReference">
    <w:name w:val="Intense Reference"/>
    <w:basedOn w:val="DefaultParagraphFont"/>
    <w:uiPriority w:val="32"/>
    <w:qFormat/>
    <w:rsid w:val="00391DDA"/>
    <w:rPr>
      <w:b/>
      <w:bCs/>
      <w:smallCaps/>
      <w:color w:val="0F4761" w:themeColor="accent1" w:themeShade="BF"/>
      <w:spacing w:val="5"/>
    </w:rPr>
  </w:style>
  <w:style w:type="paragraph" w:styleId="Header">
    <w:name w:val="header"/>
    <w:basedOn w:val="Normal"/>
    <w:link w:val="HeaderChar"/>
    <w:uiPriority w:val="99"/>
    <w:unhideWhenUsed/>
    <w:rsid w:val="0039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DA"/>
  </w:style>
  <w:style w:type="paragraph" w:styleId="Footer">
    <w:name w:val="footer"/>
    <w:basedOn w:val="Normal"/>
    <w:link w:val="FooterChar"/>
    <w:uiPriority w:val="99"/>
    <w:unhideWhenUsed/>
    <w:rsid w:val="0039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DA"/>
  </w:style>
  <w:style w:type="table" w:styleId="TableGrid">
    <w:name w:val="Table Grid"/>
    <w:basedOn w:val="TableNormal"/>
    <w:uiPriority w:val="39"/>
    <w:rsid w:val="0039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1679</Words>
  <Characters>9876</Characters>
  <Application>Microsoft Office Word</Application>
  <DocSecurity>0</DocSecurity>
  <Lines>299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Pettit</dc:creator>
  <cp:keywords/>
  <dc:description/>
  <cp:lastModifiedBy>Heather Pettit</cp:lastModifiedBy>
  <cp:revision>112</cp:revision>
  <cp:lastPrinted>2025-10-02T17:22:00Z</cp:lastPrinted>
  <dcterms:created xsi:type="dcterms:W3CDTF">2025-10-02T12:49:00Z</dcterms:created>
  <dcterms:modified xsi:type="dcterms:W3CDTF">2025-10-06T19:24:00Z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d36236c7-19fe-49c6-a2ac-6be258afa01a</vt:lpwstr>
  </property>
</Properties>
</file>